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D3EE93" w14:textId="0D77C77B" w:rsidR="0031737F" w:rsidRPr="0031737F" w:rsidRDefault="0031737F">
      <w:pPr>
        <w:spacing w:after="160" w:line="259" w:lineRule="auto"/>
        <w:rPr>
          <w:rFonts w:asciiTheme="minorHAnsi" w:hAnsiTheme="minorHAnsi" w:cstheme="minorHAnsi"/>
          <w:sz w:val="22"/>
          <w:szCs w:val="22"/>
        </w:rPr>
      </w:pPr>
    </w:p>
    <w:p w14:paraId="1B698B60" w14:textId="1D8F8545" w:rsidR="0031737F" w:rsidRPr="00785E01" w:rsidRDefault="00785E01" w:rsidP="0031737F">
      <w:pPr>
        <w:jc w:val="center"/>
        <w:rPr>
          <w:rFonts w:asciiTheme="minorHAnsi" w:hAnsiTheme="minorHAnsi" w:cstheme="minorHAnsi"/>
          <w:b/>
          <w:sz w:val="44"/>
          <w:szCs w:val="44"/>
        </w:rPr>
      </w:pPr>
      <w:r w:rsidRPr="00785E01">
        <w:rPr>
          <w:rFonts w:asciiTheme="minorHAnsi" w:hAnsiTheme="minorHAnsi" w:cstheme="minorHAnsi"/>
          <w:b/>
          <w:sz w:val="44"/>
          <w:szCs w:val="44"/>
        </w:rPr>
        <w:t>Axis Commercial Finance Limited</w:t>
      </w:r>
    </w:p>
    <w:p w14:paraId="3B14B100" w14:textId="77777777" w:rsidR="0031737F" w:rsidRPr="00785E01" w:rsidRDefault="0031737F" w:rsidP="0031737F">
      <w:pPr>
        <w:jc w:val="center"/>
        <w:rPr>
          <w:rFonts w:asciiTheme="minorHAnsi" w:hAnsiTheme="minorHAnsi" w:cstheme="minorHAnsi"/>
          <w:sz w:val="32"/>
          <w:szCs w:val="32"/>
        </w:rPr>
      </w:pPr>
      <w:r w:rsidRPr="00785E01">
        <w:rPr>
          <w:rFonts w:asciiTheme="minorHAnsi" w:hAnsiTheme="minorHAnsi" w:cstheme="minorHAnsi"/>
          <w:b/>
          <w:sz w:val="32"/>
          <w:szCs w:val="32"/>
        </w:rPr>
        <w:t>Complaint Handling Procedure</w:t>
      </w:r>
    </w:p>
    <w:p w14:paraId="2273BB86" w14:textId="77777777" w:rsidR="0031737F" w:rsidRPr="0031737F" w:rsidRDefault="0031737F">
      <w:pPr>
        <w:rPr>
          <w:rFonts w:asciiTheme="minorHAnsi" w:hAnsiTheme="minorHAnsi" w:cstheme="minorHAnsi"/>
          <w:sz w:val="22"/>
          <w:szCs w:val="22"/>
        </w:rPr>
      </w:pPr>
    </w:p>
    <w:p w14:paraId="28FDEC04" w14:textId="77777777" w:rsidR="0031737F" w:rsidRPr="0031737F" w:rsidRDefault="0031737F">
      <w:pPr>
        <w:rPr>
          <w:rFonts w:asciiTheme="minorHAnsi" w:hAnsiTheme="minorHAnsi" w:cstheme="minorHAnsi"/>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8"/>
        <w:gridCol w:w="7512"/>
      </w:tblGrid>
      <w:tr w:rsidR="00791C22" w:rsidRPr="0031737F" w14:paraId="1B39A29F" w14:textId="77777777" w:rsidTr="00791C22">
        <w:tc>
          <w:tcPr>
            <w:tcW w:w="988" w:type="dxa"/>
          </w:tcPr>
          <w:p w14:paraId="400B8A04" w14:textId="01C66183" w:rsidR="00791C22" w:rsidRPr="0031737F" w:rsidRDefault="00791C22">
            <w:pPr>
              <w:rPr>
                <w:rFonts w:asciiTheme="minorHAnsi" w:hAnsiTheme="minorHAnsi" w:cstheme="minorHAnsi"/>
                <w:sz w:val="22"/>
                <w:szCs w:val="22"/>
              </w:rPr>
            </w:pPr>
            <w:r w:rsidRPr="0031737F">
              <w:rPr>
                <w:rFonts w:asciiTheme="minorHAnsi" w:hAnsiTheme="minorHAnsi" w:cstheme="minorHAnsi"/>
                <w:sz w:val="22"/>
                <w:szCs w:val="22"/>
              </w:rPr>
              <w:t>Section</w:t>
            </w:r>
          </w:p>
        </w:tc>
        <w:tc>
          <w:tcPr>
            <w:tcW w:w="7512" w:type="dxa"/>
          </w:tcPr>
          <w:p w14:paraId="0C50C77F" w14:textId="77777777" w:rsidR="00791C22" w:rsidRDefault="00791C22">
            <w:pPr>
              <w:rPr>
                <w:rFonts w:asciiTheme="minorHAnsi" w:hAnsiTheme="minorHAnsi" w:cstheme="minorHAnsi"/>
                <w:sz w:val="22"/>
                <w:szCs w:val="22"/>
              </w:rPr>
            </w:pPr>
            <w:r w:rsidRPr="0031737F">
              <w:rPr>
                <w:rFonts w:asciiTheme="minorHAnsi" w:hAnsiTheme="minorHAnsi" w:cstheme="minorHAnsi"/>
                <w:sz w:val="22"/>
                <w:szCs w:val="22"/>
              </w:rPr>
              <w:t>Title</w:t>
            </w:r>
          </w:p>
          <w:p w14:paraId="15BA8F3A" w14:textId="0118CBBC" w:rsidR="00785E01" w:rsidRPr="0031737F" w:rsidRDefault="00785E01">
            <w:pPr>
              <w:rPr>
                <w:rFonts w:asciiTheme="minorHAnsi" w:hAnsiTheme="minorHAnsi" w:cstheme="minorHAnsi"/>
                <w:sz w:val="22"/>
                <w:szCs w:val="22"/>
              </w:rPr>
            </w:pPr>
          </w:p>
        </w:tc>
      </w:tr>
      <w:tr w:rsidR="00791C22" w:rsidRPr="0031737F" w14:paraId="46BEC00F" w14:textId="77777777" w:rsidTr="00791C22">
        <w:tc>
          <w:tcPr>
            <w:tcW w:w="988" w:type="dxa"/>
          </w:tcPr>
          <w:p w14:paraId="0D205DA5" w14:textId="5A942934" w:rsidR="00791C22" w:rsidRPr="0031737F" w:rsidRDefault="00791C22">
            <w:pPr>
              <w:rPr>
                <w:rFonts w:asciiTheme="minorHAnsi" w:hAnsiTheme="minorHAnsi" w:cstheme="minorHAnsi"/>
                <w:sz w:val="22"/>
                <w:szCs w:val="22"/>
              </w:rPr>
            </w:pPr>
            <w:r w:rsidRPr="0031737F">
              <w:rPr>
                <w:rFonts w:asciiTheme="minorHAnsi" w:hAnsiTheme="minorHAnsi" w:cstheme="minorHAnsi"/>
                <w:sz w:val="22"/>
                <w:szCs w:val="22"/>
              </w:rPr>
              <w:t>1</w:t>
            </w:r>
          </w:p>
        </w:tc>
        <w:tc>
          <w:tcPr>
            <w:tcW w:w="7512" w:type="dxa"/>
          </w:tcPr>
          <w:p w14:paraId="2DB5390B" w14:textId="113A9B3F" w:rsidR="00791C22" w:rsidRPr="0031737F" w:rsidRDefault="00791C22">
            <w:pPr>
              <w:rPr>
                <w:rFonts w:asciiTheme="minorHAnsi" w:hAnsiTheme="minorHAnsi" w:cstheme="minorHAnsi"/>
                <w:sz w:val="22"/>
                <w:szCs w:val="22"/>
              </w:rPr>
            </w:pPr>
            <w:r w:rsidRPr="0031737F">
              <w:rPr>
                <w:rFonts w:asciiTheme="minorHAnsi" w:hAnsiTheme="minorHAnsi" w:cstheme="minorHAnsi"/>
                <w:sz w:val="22"/>
                <w:szCs w:val="22"/>
              </w:rPr>
              <w:t>Process Overview</w:t>
            </w:r>
          </w:p>
        </w:tc>
      </w:tr>
      <w:tr w:rsidR="00791C22" w:rsidRPr="0031737F" w14:paraId="3C298E1A" w14:textId="77777777" w:rsidTr="00791C22">
        <w:tc>
          <w:tcPr>
            <w:tcW w:w="988" w:type="dxa"/>
          </w:tcPr>
          <w:p w14:paraId="1EDADACA" w14:textId="106282A7" w:rsidR="00791C22" w:rsidRPr="0031737F" w:rsidRDefault="00791C22">
            <w:pPr>
              <w:rPr>
                <w:rFonts w:asciiTheme="minorHAnsi" w:hAnsiTheme="minorHAnsi" w:cstheme="minorHAnsi"/>
                <w:sz w:val="22"/>
                <w:szCs w:val="22"/>
              </w:rPr>
            </w:pPr>
            <w:r w:rsidRPr="0031737F">
              <w:rPr>
                <w:rFonts w:asciiTheme="minorHAnsi" w:hAnsiTheme="minorHAnsi" w:cstheme="minorHAnsi"/>
                <w:sz w:val="22"/>
                <w:szCs w:val="22"/>
              </w:rPr>
              <w:t>2</w:t>
            </w:r>
          </w:p>
        </w:tc>
        <w:tc>
          <w:tcPr>
            <w:tcW w:w="7512" w:type="dxa"/>
          </w:tcPr>
          <w:p w14:paraId="4D083AF8" w14:textId="735D2A40" w:rsidR="00791C22" w:rsidRPr="0031737F" w:rsidRDefault="00791C22">
            <w:pPr>
              <w:rPr>
                <w:rFonts w:asciiTheme="minorHAnsi" w:hAnsiTheme="minorHAnsi" w:cstheme="minorHAnsi"/>
                <w:sz w:val="22"/>
                <w:szCs w:val="22"/>
              </w:rPr>
            </w:pPr>
            <w:r>
              <w:rPr>
                <w:rFonts w:asciiTheme="minorHAnsi" w:hAnsiTheme="minorHAnsi" w:cstheme="minorHAnsi"/>
                <w:sz w:val="22"/>
                <w:szCs w:val="22"/>
              </w:rPr>
              <w:t xml:space="preserve">Step 1 – </w:t>
            </w:r>
            <w:r w:rsidRPr="0031737F">
              <w:rPr>
                <w:rFonts w:asciiTheme="minorHAnsi" w:hAnsiTheme="minorHAnsi" w:cstheme="minorHAnsi"/>
                <w:sz w:val="22"/>
                <w:szCs w:val="22"/>
              </w:rPr>
              <w:t>Receive</w:t>
            </w:r>
            <w:r>
              <w:rPr>
                <w:rFonts w:asciiTheme="minorHAnsi" w:hAnsiTheme="minorHAnsi" w:cstheme="minorHAnsi"/>
                <w:sz w:val="22"/>
                <w:szCs w:val="22"/>
              </w:rPr>
              <w:t xml:space="preserve"> </w:t>
            </w:r>
            <w:r w:rsidRPr="0031737F">
              <w:rPr>
                <w:rFonts w:asciiTheme="minorHAnsi" w:hAnsiTheme="minorHAnsi" w:cstheme="minorHAnsi"/>
                <w:sz w:val="22"/>
                <w:szCs w:val="22"/>
              </w:rPr>
              <w:t>and Classify</w:t>
            </w:r>
          </w:p>
        </w:tc>
      </w:tr>
      <w:tr w:rsidR="00791C22" w:rsidRPr="0031737F" w14:paraId="472B58F0" w14:textId="77777777" w:rsidTr="00791C22">
        <w:tc>
          <w:tcPr>
            <w:tcW w:w="988" w:type="dxa"/>
          </w:tcPr>
          <w:p w14:paraId="213D4D7E" w14:textId="30A619E3" w:rsidR="00791C22" w:rsidRPr="0031737F" w:rsidRDefault="00791C22">
            <w:pPr>
              <w:rPr>
                <w:rFonts w:asciiTheme="minorHAnsi" w:hAnsiTheme="minorHAnsi" w:cstheme="minorHAnsi"/>
                <w:sz w:val="22"/>
                <w:szCs w:val="22"/>
              </w:rPr>
            </w:pPr>
            <w:r w:rsidRPr="0031737F">
              <w:rPr>
                <w:rFonts w:asciiTheme="minorHAnsi" w:hAnsiTheme="minorHAnsi" w:cstheme="minorHAnsi"/>
                <w:sz w:val="22"/>
                <w:szCs w:val="22"/>
              </w:rPr>
              <w:t>3</w:t>
            </w:r>
          </w:p>
        </w:tc>
        <w:tc>
          <w:tcPr>
            <w:tcW w:w="7512" w:type="dxa"/>
          </w:tcPr>
          <w:p w14:paraId="47D2B0A4" w14:textId="4B0886C7" w:rsidR="00791C22" w:rsidRPr="0031737F" w:rsidRDefault="00791C22">
            <w:pPr>
              <w:rPr>
                <w:rFonts w:asciiTheme="minorHAnsi" w:hAnsiTheme="minorHAnsi" w:cstheme="minorHAnsi"/>
                <w:sz w:val="22"/>
                <w:szCs w:val="22"/>
              </w:rPr>
            </w:pPr>
            <w:r>
              <w:rPr>
                <w:rFonts w:asciiTheme="minorHAnsi" w:hAnsiTheme="minorHAnsi" w:cstheme="minorHAnsi"/>
                <w:sz w:val="22"/>
                <w:szCs w:val="22"/>
              </w:rPr>
              <w:t xml:space="preserve">Step 2 – </w:t>
            </w:r>
            <w:r w:rsidRPr="0031737F">
              <w:rPr>
                <w:rFonts w:asciiTheme="minorHAnsi" w:hAnsiTheme="minorHAnsi" w:cstheme="minorHAnsi"/>
                <w:sz w:val="22"/>
                <w:szCs w:val="22"/>
              </w:rPr>
              <w:t>Acknowledge</w:t>
            </w:r>
            <w:r>
              <w:rPr>
                <w:rFonts w:asciiTheme="minorHAnsi" w:hAnsiTheme="minorHAnsi" w:cstheme="minorHAnsi"/>
                <w:sz w:val="22"/>
                <w:szCs w:val="22"/>
              </w:rPr>
              <w:t xml:space="preserve"> </w:t>
            </w:r>
          </w:p>
        </w:tc>
      </w:tr>
      <w:tr w:rsidR="00791C22" w:rsidRPr="0031737F" w14:paraId="586B7364" w14:textId="77777777" w:rsidTr="00791C22">
        <w:tc>
          <w:tcPr>
            <w:tcW w:w="988" w:type="dxa"/>
          </w:tcPr>
          <w:p w14:paraId="64FFCFEB" w14:textId="03AC12E8" w:rsidR="00791C22" w:rsidRPr="0031737F" w:rsidRDefault="00791C22">
            <w:pPr>
              <w:rPr>
                <w:rFonts w:asciiTheme="minorHAnsi" w:hAnsiTheme="minorHAnsi" w:cstheme="minorHAnsi"/>
                <w:sz w:val="22"/>
                <w:szCs w:val="22"/>
              </w:rPr>
            </w:pPr>
            <w:r w:rsidRPr="0031737F">
              <w:rPr>
                <w:rFonts w:asciiTheme="minorHAnsi" w:hAnsiTheme="minorHAnsi" w:cstheme="minorHAnsi"/>
                <w:sz w:val="22"/>
                <w:szCs w:val="22"/>
              </w:rPr>
              <w:t>4</w:t>
            </w:r>
          </w:p>
        </w:tc>
        <w:tc>
          <w:tcPr>
            <w:tcW w:w="7512" w:type="dxa"/>
          </w:tcPr>
          <w:p w14:paraId="44D85751" w14:textId="52F802DD" w:rsidR="00791C22" w:rsidRPr="0031737F" w:rsidRDefault="00791C22">
            <w:pPr>
              <w:rPr>
                <w:rFonts w:asciiTheme="minorHAnsi" w:hAnsiTheme="minorHAnsi" w:cstheme="minorHAnsi"/>
                <w:sz w:val="22"/>
                <w:szCs w:val="22"/>
              </w:rPr>
            </w:pPr>
            <w:r>
              <w:rPr>
                <w:rFonts w:asciiTheme="minorHAnsi" w:hAnsiTheme="minorHAnsi" w:cstheme="minorHAnsi"/>
                <w:sz w:val="22"/>
                <w:szCs w:val="22"/>
              </w:rPr>
              <w:t xml:space="preserve">Step 3 – </w:t>
            </w:r>
            <w:r w:rsidRPr="0031737F">
              <w:rPr>
                <w:rFonts w:asciiTheme="minorHAnsi" w:hAnsiTheme="minorHAnsi" w:cstheme="minorHAnsi"/>
                <w:sz w:val="22"/>
                <w:szCs w:val="22"/>
              </w:rPr>
              <w:t>Investigate</w:t>
            </w:r>
            <w:r>
              <w:rPr>
                <w:rFonts w:asciiTheme="minorHAnsi" w:hAnsiTheme="minorHAnsi" w:cstheme="minorHAnsi"/>
                <w:sz w:val="22"/>
                <w:szCs w:val="22"/>
              </w:rPr>
              <w:t xml:space="preserve"> </w:t>
            </w:r>
          </w:p>
        </w:tc>
      </w:tr>
      <w:tr w:rsidR="00791C22" w:rsidRPr="0031737F" w14:paraId="2E16F8E8" w14:textId="77777777" w:rsidTr="00791C22">
        <w:tc>
          <w:tcPr>
            <w:tcW w:w="988" w:type="dxa"/>
          </w:tcPr>
          <w:p w14:paraId="2D36A45D" w14:textId="14EED99E" w:rsidR="00791C22" w:rsidRPr="0031737F" w:rsidRDefault="00791C22">
            <w:pPr>
              <w:rPr>
                <w:rFonts w:asciiTheme="minorHAnsi" w:hAnsiTheme="minorHAnsi" w:cstheme="minorHAnsi"/>
                <w:sz w:val="22"/>
                <w:szCs w:val="22"/>
              </w:rPr>
            </w:pPr>
            <w:r w:rsidRPr="0031737F">
              <w:rPr>
                <w:rFonts w:asciiTheme="minorHAnsi" w:hAnsiTheme="minorHAnsi" w:cstheme="minorHAnsi"/>
                <w:sz w:val="22"/>
                <w:szCs w:val="22"/>
              </w:rPr>
              <w:t>5</w:t>
            </w:r>
          </w:p>
        </w:tc>
        <w:tc>
          <w:tcPr>
            <w:tcW w:w="7512" w:type="dxa"/>
          </w:tcPr>
          <w:p w14:paraId="244C3FE1" w14:textId="3C98B4D1" w:rsidR="00791C22" w:rsidRPr="0031737F" w:rsidRDefault="00791C22">
            <w:pPr>
              <w:rPr>
                <w:rFonts w:asciiTheme="minorHAnsi" w:hAnsiTheme="minorHAnsi" w:cstheme="minorHAnsi"/>
                <w:sz w:val="22"/>
                <w:szCs w:val="22"/>
              </w:rPr>
            </w:pPr>
            <w:r>
              <w:rPr>
                <w:rFonts w:asciiTheme="minorHAnsi" w:hAnsiTheme="minorHAnsi" w:cstheme="minorHAnsi"/>
                <w:sz w:val="22"/>
                <w:szCs w:val="22"/>
              </w:rPr>
              <w:t xml:space="preserve">Step 4 - </w:t>
            </w:r>
            <w:r w:rsidRPr="0031737F">
              <w:rPr>
                <w:rFonts w:asciiTheme="minorHAnsi" w:hAnsiTheme="minorHAnsi" w:cstheme="minorHAnsi"/>
                <w:sz w:val="22"/>
                <w:szCs w:val="22"/>
              </w:rPr>
              <w:t>Resolve and Confirm</w:t>
            </w:r>
            <w:r>
              <w:rPr>
                <w:rFonts w:asciiTheme="minorHAnsi" w:hAnsiTheme="minorHAnsi" w:cstheme="minorHAnsi"/>
                <w:sz w:val="22"/>
                <w:szCs w:val="22"/>
              </w:rPr>
              <w:t xml:space="preserve"> </w:t>
            </w:r>
          </w:p>
        </w:tc>
      </w:tr>
      <w:tr w:rsidR="00791C22" w:rsidRPr="0031737F" w14:paraId="084C2F8E" w14:textId="77777777" w:rsidTr="00791C22">
        <w:tc>
          <w:tcPr>
            <w:tcW w:w="988" w:type="dxa"/>
          </w:tcPr>
          <w:p w14:paraId="4257AF3A" w14:textId="6373CD04" w:rsidR="00791C22" w:rsidRPr="0031737F" w:rsidRDefault="00791C22">
            <w:pPr>
              <w:rPr>
                <w:rFonts w:asciiTheme="minorHAnsi" w:hAnsiTheme="minorHAnsi" w:cstheme="minorHAnsi"/>
                <w:sz w:val="22"/>
                <w:szCs w:val="22"/>
              </w:rPr>
            </w:pPr>
            <w:r w:rsidRPr="0031737F">
              <w:rPr>
                <w:rFonts w:asciiTheme="minorHAnsi" w:hAnsiTheme="minorHAnsi" w:cstheme="minorHAnsi"/>
                <w:sz w:val="22"/>
                <w:szCs w:val="22"/>
              </w:rPr>
              <w:t>6</w:t>
            </w:r>
          </w:p>
        </w:tc>
        <w:tc>
          <w:tcPr>
            <w:tcW w:w="7512" w:type="dxa"/>
          </w:tcPr>
          <w:p w14:paraId="38EA20D5" w14:textId="6CDD3946" w:rsidR="00791C22" w:rsidRPr="0031737F" w:rsidRDefault="00791C22">
            <w:pPr>
              <w:rPr>
                <w:rFonts w:asciiTheme="minorHAnsi" w:hAnsiTheme="minorHAnsi" w:cstheme="minorHAnsi"/>
                <w:sz w:val="22"/>
                <w:szCs w:val="22"/>
              </w:rPr>
            </w:pPr>
            <w:r>
              <w:rPr>
                <w:rFonts w:asciiTheme="minorHAnsi" w:hAnsiTheme="minorHAnsi" w:cstheme="minorHAnsi"/>
                <w:sz w:val="22"/>
                <w:szCs w:val="22"/>
              </w:rPr>
              <w:t xml:space="preserve">Step 5 – </w:t>
            </w:r>
            <w:r w:rsidRPr="0031737F">
              <w:rPr>
                <w:rFonts w:asciiTheme="minorHAnsi" w:hAnsiTheme="minorHAnsi" w:cstheme="minorHAnsi"/>
                <w:sz w:val="22"/>
                <w:szCs w:val="22"/>
              </w:rPr>
              <w:t>Responding</w:t>
            </w:r>
            <w:r>
              <w:rPr>
                <w:rFonts w:asciiTheme="minorHAnsi" w:hAnsiTheme="minorHAnsi" w:cstheme="minorHAnsi"/>
                <w:sz w:val="22"/>
                <w:szCs w:val="22"/>
              </w:rPr>
              <w:t xml:space="preserve"> </w:t>
            </w:r>
            <w:r w:rsidRPr="0031737F">
              <w:rPr>
                <w:rFonts w:asciiTheme="minorHAnsi" w:hAnsiTheme="minorHAnsi" w:cstheme="minorHAnsi"/>
                <w:sz w:val="22"/>
                <w:szCs w:val="22"/>
              </w:rPr>
              <w:t>to Customers</w:t>
            </w:r>
          </w:p>
        </w:tc>
      </w:tr>
      <w:tr w:rsidR="00791C22" w:rsidRPr="0031737F" w14:paraId="693949C3" w14:textId="77777777" w:rsidTr="00791C22">
        <w:tc>
          <w:tcPr>
            <w:tcW w:w="988" w:type="dxa"/>
          </w:tcPr>
          <w:p w14:paraId="6DC9110E" w14:textId="3E09C266" w:rsidR="00791C22" w:rsidRPr="0031737F" w:rsidRDefault="00791C22">
            <w:pPr>
              <w:rPr>
                <w:rFonts w:asciiTheme="minorHAnsi" w:hAnsiTheme="minorHAnsi" w:cstheme="minorHAnsi"/>
                <w:sz w:val="22"/>
                <w:szCs w:val="22"/>
              </w:rPr>
            </w:pPr>
            <w:r w:rsidRPr="0031737F">
              <w:rPr>
                <w:rFonts w:asciiTheme="minorHAnsi" w:hAnsiTheme="minorHAnsi" w:cstheme="minorHAnsi"/>
                <w:sz w:val="22"/>
                <w:szCs w:val="22"/>
              </w:rPr>
              <w:t>7</w:t>
            </w:r>
          </w:p>
        </w:tc>
        <w:tc>
          <w:tcPr>
            <w:tcW w:w="7512" w:type="dxa"/>
          </w:tcPr>
          <w:p w14:paraId="55A0484F" w14:textId="34C2AC6A" w:rsidR="00791C22" w:rsidRPr="0031737F" w:rsidRDefault="00791C22">
            <w:pPr>
              <w:rPr>
                <w:rFonts w:asciiTheme="minorHAnsi" w:hAnsiTheme="minorHAnsi" w:cstheme="minorHAnsi"/>
                <w:sz w:val="22"/>
                <w:szCs w:val="22"/>
              </w:rPr>
            </w:pPr>
            <w:r>
              <w:rPr>
                <w:rFonts w:asciiTheme="minorHAnsi" w:hAnsiTheme="minorHAnsi" w:cstheme="minorHAnsi"/>
                <w:sz w:val="22"/>
                <w:szCs w:val="22"/>
              </w:rPr>
              <w:t xml:space="preserve">Step 6 - </w:t>
            </w:r>
            <w:r w:rsidRPr="0031737F">
              <w:rPr>
                <w:rFonts w:asciiTheme="minorHAnsi" w:hAnsiTheme="minorHAnsi" w:cstheme="minorHAnsi"/>
                <w:sz w:val="22"/>
                <w:szCs w:val="22"/>
              </w:rPr>
              <w:t>Co-operating</w:t>
            </w:r>
            <w:r>
              <w:rPr>
                <w:rFonts w:asciiTheme="minorHAnsi" w:hAnsiTheme="minorHAnsi" w:cstheme="minorHAnsi"/>
                <w:sz w:val="22"/>
                <w:szCs w:val="22"/>
              </w:rPr>
              <w:t xml:space="preserve"> </w:t>
            </w:r>
            <w:r w:rsidRPr="0031737F">
              <w:rPr>
                <w:rFonts w:asciiTheme="minorHAnsi" w:hAnsiTheme="minorHAnsi" w:cstheme="minorHAnsi"/>
                <w:sz w:val="22"/>
                <w:szCs w:val="22"/>
              </w:rPr>
              <w:t>with the Financial Ombudsman Service</w:t>
            </w:r>
            <w:r>
              <w:rPr>
                <w:rFonts w:asciiTheme="minorHAnsi" w:hAnsiTheme="minorHAnsi" w:cstheme="minorHAnsi"/>
                <w:sz w:val="22"/>
                <w:szCs w:val="22"/>
              </w:rPr>
              <w:t xml:space="preserve"> </w:t>
            </w:r>
          </w:p>
        </w:tc>
      </w:tr>
      <w:tr w:rsidR="00791C22" w:rsidRPr="0031737F" w14:paraId="1BD0EFEE" w14:textId="77777777" w:rsidTr="00791C22">
        <w:tc>
          <w:tcPr>
            <w:tcW w:w="988" w:type="dxa"/>
          </w:tcPr>
          <w:p w14:paraId="321A18BA" w14:textId="5AB002E6" w:rsidR="00791C22" w:rsidRPr="0031737F" w:rsidRDefault="00791C22">
            <w:pPr>
              <w:rPr>
                <w:rFonts w:asciiTheme="minorHAnsi" w:hAnsiTheme="minorHAnsi" w:cstheme="minorHAnsi"/>
                <w:sz w:val="22"/>
                <w:szCs w:val="22"/>
              </w:rPr>
            </w:pPr>
            <w:r w:rsidRPr="0031737F">
              <w:rPr>
                <w:rFonts w:asciiTheme="minorHAnsi" w:hAnsiTheme="minorHAnsi" w:cstheme="minorHAnsi"/>
                <w:sz w:val="22"/>
                <w:szCs w:val="22"/>
              </w:rPr>
              <w:t>8</w:t>
            </w:r>
          </w:p>
        </w:tc>
        <w:tc>
          <w:tcPr>
            <w:tcW w:w="7512" w:type="dxa"/>
          </w:tcPr>
          <w:p w14:paraId="2E3373BC" w14:textId="557B51E9" w:rsidR="00791C22" w:rsidRPr="0031737F" w:rsidRDefault="00791C22">
            <w:pPr>
              <w:rPr>
                <w:rFonts w:asciiTheme="minorHAnsi" w:hAnsiTheme="minorHAnsi" w:cstheme="minorHAnsi"/>
                <w:sz w:val="22"/>
                <w:szCs w:val="22"/>
              </w:rPr>
            </w:pPr>
            <w:r>
              <w:rPr>
                <w:rFonts w:asciiTheme="minorHAnsi" w:hAnsiTheme="minorHAnsi" w:cstheme="minorHAnsi"/>
                <w:sz w:val="22"/>
                <w:szCs w:val="22"/>
              </w:rPr>
              <w:t xml:space="preserve">Step 7 – </w:t>
            </w:r>
            <w:r w:rsidRPr="0031737F">
              <w:rPr>
                <w:rFonts w:asciiTheme="minorHAnsi" w:hAnsiTheme="minorHAnsi" w:cstheme="minorHAnsi"/>
                <w:sz w:val="22"/>
                <w:szCs w:val="22"/>
              </w:rPr>
              <w:t>MI</w:t>
            </w:r>
            <w:r>
              <w:rPr>
                <w:rFonts w:asciiTheme="minorHAnsi" w:hAnsiTheme="minorHAnsi" w:cstheme="minorHAnsi"/>
                <w:sz w:val="22"/>
                <w:szCs w:val="22"/>
              </w:rPr>
              <w:t xml:space="preserve"> </w:t>
            </w:r>
            <w:r w:rsidRPr="0031737F">
              <w:rPr>
                <w:rFonts w:asciiTheme="minorHAnsi" w:hAnsiTheme="minorHAnsi" w:cstheme="minorHAnsi"/>
                <w:sz w:val="22"/>
                <w:szCs w:val="22"/>
              </w:rPr>
              <w:t>and Analysis</w:t>
            </w:r>
          </w:p>
        </w:tc>
      </w:tr>
      <w:tr w:rsidR="006055E5" w:rsidRPr="0031737F" w14:paraId="7A6367A6" w14:textId="77777777" w:rsidTr="00D55B85">
        <w:tc>
          <w:tcPr>
            <w:tcW w:w="988" w:type="dxa"/>
          </w:tcPr>
          <w:p w14:paraId="57F86DAA" w14:textId="77777777" w:rsidR="006055E5" w:rsidRPr="0031737F" w:rsidRDefault="006055E5" w:rsidP="00D55B85">
            <w:pPr>
              <w:rPr>
                <w:rFonts w:asciiTheme="minorHAnsi" w:hAnsiTheme="minorHAnsi" w:cstheme="minorHAnsi"/>
                <w:sz w:val="22"/>
                <w:szCs w:val="22"/>
              </w:rPr>
            </w:pPr>
            <w:r w:rsidRPr="0031737F">
              <w:rPr>
                <w:rFonts w:asciiTheme="minorHAnsi" w:hAnsiTheme="minorHAnsi" w:cstheme="minorHAnsi"/>
                <w:sz w:val="22"/>
                <w:szCs w:val="22"/>
              </w:rPr>
              <w:t>9</w:t>
            </w:r>
          </w:p>
        </w:tc>
        <w:tc>
          <w:tcPr>
            <w:tcW w:w="7512" w:type="dxa"/>
          </w:tcPr>
          <w:p w14:paraId="70940A7E" w14:textId="77777777" w:rsidR="006055E5" w:rsidRPr="0031737F" w:rsidRDefault="006055E5" w:rsidP="00D55B85">
            <w:pPr>
              <w:rPr>
                <w:rFonts w:asciiTheme="minorHAnsi" w:hAnsiTheme="minorHAnsi" w:cstheme="minorHAnsi"/>
                <w:sz w:val="22"/>
                <w:szCs w:val="22"/>
              </w:rPr>
            </w:pPr>
            <w:r w:rsidRPr="0031737F">
              <w:rPr>
                <w:rFonts w:asciiTheme="minorHAnsi" w:hAnsiTheme="minorHAnsi" w:cstheme="minorHAnsi"/>
                <w:sz w:val="22"/>
                <w:szCs w:val="22"/>
              </w:rPr>
              <w:t>Consumer Duty</w:t>
            </w:r>
          </w:p>
        </w:tc>
      </w:tr>
    </w:tbl>
    <w:p w14:paraId="28E09F55" w14:textId="30BEA65F" w:rsidR="0031737F" w:rsidRPr="0031737F" w:rsidRDefault="0031737F">
      <w:pPr>
        <w:rPr>
          <w:rFonts w:asciiTheme="minorHAnsi" w:hAnsiTheme="minorHAnsi" w:cstheme="minorHAnsi"/>
          <w:sz w:val="22"/>
          <w:szCs w:val="22"/>
        </w:rPr>
      </w:pPr>
    </w:p>
    <w:p w14:paraId="1D015B23" w14:textId="77777777" w:rsidR="0031737F" w:rsidRPr="0031737F" w:rsidRDefault="0031737F" w:rsidP="00FF25FE">
      <w:pPr>
        <w:spacing w:after="160" w:line="259" w:lineRule="auto"/>
        <w:jc w:val="both"/>
        <w:rPr>
          <w:rFonts w:asciiTheme="minorHAnsi" w:hAnsiTheme="minorHAnsi" w:cstheme="minorHAnsi"/>
          <w:sz w:val="22"/>
          <w:szCs w:val="22"/>
        </w:rPr>
      </w:pPr>
      <w:r w:rsidRPr="0031737F">
        <w:rPr>
          <w:rFonts w:asciiTheme="minorHAnsi" w:hAnsiTheme="minorHAnsi" w:cstheme="minorHAnsi"/>
          <w:sz w:val="22"/>
          <w:szCs w:val="22"/>
        </w:rPr>
        <w:br w:type="page"/>
      </w:r>
    </w:p>
    <w:p w14:paraId="2FF6F917" w14:textId="09172785" w:rsidR="0031737F" w:rsidRPr="0031737F" w:rsidRDefault="0031737F" w:rsidP="00FF25FE">
      <w:pPr>
        <w:pStyle w:val="ListParagraph"/>
        <w:numPr>
          <w:ilvl w:val="0"/>
          <w:numId w:val="4"/>
        </w:numPr>
        <w:jc w:val="both"/>
        <w:rPr>
          <w:rFonts w:asciiTheme="minorHAnsi" w:hAnsiTheme="minorHAnsi" w:cstheme="minorHAnsi"/>
          <w:b/>
          <w:bCs/>
          <w:sz w:val="22"/>
          <w:szCs w:val="22"/>
        </w:rPr>
      </w:pPr>
      <w:r w:rsidRPr="0031737F">
        <w:rPr>
          <w:rFonts w:asciiTheme="minorHAnsi" w:hAnsiTheme="minorHAnsi" w:cstheme="minorHAnsi"/>
          <w:b/>
          <w:bCs/>
          <w:sz w:val="22"/>
          <w:szCs w:val="22"/>
        </w:rPr>
        <w:lastRenderedPageBreak/>
        <w:t>Process Overview</w:t>
      </w:r>
    </w:p>
    <w:p w14:paraId="60FBC80E" w14:textId="11DFE22F" w:rsidR="0031737F" w:rsidRDefault="0031737F" w:rsidP="00FF25FE">
      <w:pPr>
        <w:jc w:val="both"/>
        <w:rPr>
          <w:rFonts w:asciiTheme="minorHAnsi" w:hAnsiTheme="minorHAnsi" w:cstheme="minorHAnsi"/>
          <w:sz w:val="22"/>
          <w:szCs w:val="22"/>
        </w:rPr>
      </w:pPr>
      <w:r w:rsidRPr="0031737F">
        <w:rPr>
          <w:rFonts w:asciiTheme="minorHAnsi" w:hAnsiTheme="minorHAnsi" w:cstheme="minorHAnsi"/>
          <w:sz w:val="22"/>
          <w:szCs w:val="22"/>
        </w:rPr>
        <w:t xml:space="preserve">The following key steps must be followed for all customer complaints received </w:t>
      </w:r>
      <w:r w:rsidR="00785E01">
        <w:rPr>
          <w:rFonts w:asciiTheme="minorHAnsi" w:hAnsiTheme="minorHAnsi" w:cstheme="minorHAnsi"/>
          <w:sz w:val="22"/>
          <w:szCs w:val="22"/>
        </w:rPr>
        <w:t>Axis Commercial Finance (hereby referred to as ACF)</w:t>
      </w:r>
      <w:r w:rsidRPr="0031737F">
        <w:rPr>
          <w:rFonts w:asciiTheme="minorHAnsi" w:hAnsiTheme="minorHAnsi" w:cstheme="minorHAnsi"/>
          <w:sz w:val="22"/>
          <w:szCs w:val="22"/>
        </w:rPr>
        <w:t xml:space="preserve"> staff</w:t>
      </w:r>
      <w:r w:rsidR="007260C4">
        <w:rPr>
          <w:rFonts w:asciiTheme="minorHAnsi" w:hAnsiTheme="minorHAnsi" w:cstheme="minorHAnsi"/>
          <w:sz w:val="22"/>
          <w:szCs w:val="22"/>
        </w:rPr>
        <w:t>:</w:t>
      </w:r>
    </w:p>
    <w:p w14:paraId="34DA8973" w14:textId="77777777" w:rsidR="0031737F" w:rsidRDefault="0031737F" w:rsidP="00FF25FE">
      <w:pPr>
        <w:jc w:val="both"/>
        <w:rPr>
          <w:rFonts w:asciiTheme="minorHAnsi" w:hAnsiTheme="minorHAnsi" w:cstheme="minorHAnsi"/>
          <w:sz w:val="22"/>
          <w:szCs w:val="22"/>
        </w:rPr>
      </w:pPr>
    </w:p>
    <w:tbl>
      <w:tblPr>
        <w:tblStyle w:val="TableGrid"/>
        <w:tblW w:w="0" w:type="auto"/>
        <w:jc w:val="center"/>
        <w:tblLook w:val="04A0" w:firstRow="1" w:lastRow="0" w:firstColumn="1" w:lastColumn="0" w:noHBand="0" w:noVBand="1"/>
      </w:tblPr>
      <w:tblGrid>
        <w:gridCol w:w="1696"/>
        <w:gridCol w:w="4395"/>
      </w:tblGrid>
      <w:tr w:rsidR="0031737F" w14:paraId="1B67C7C2" w14:textId="77777777" w:rsidTr="0031737F">
        <w:trPr>
          <w:jc w:val="center"/>
        </w:trPr>
        <w:tc>
          <w:tcPr>
            <w:tcW w:w="1696" w:type="dxa"/>
            <w:shd w:val="clear" w:color="auto" w:fill="1D3C34" w:themeFill="text1"/>
          </w:tcPr>
          <w:p w14:paraId="32D37141" w14:textId="23D5CBF4" w:rsidR="0031737F" w:rsidRPr="0031737F" w:rsidRDefault="0031737F" w:rsidP="00FF25FE">
            <w:pPr>
              <w:jc w:val="both"/>
              <w:rPr>
                <w:rFonts w:asciiTheme="minorHAnsi" w:hAnsiTheme="minorHAnsi" w:cstheme="minorHAnsi"/>
                <w:b/>
                <w:bCs/>
                <w:sz w:val="22"/>
                <w:szCs w:val="22"/>
              </w:rPr>
            </w:pPr>
            <w:r w:rsidRPr="0031737F">
              <w:rPr>
                <w:rFonts w:asciiTheme="minorHAnsi" w:hAnsiTheme="minorHAnsi" w:cstheme="minorHAnsi"/>
                <w:b/>
                <w:bCs/>
                <w:sz w:val="22"/>
                <w:szCs w:val="22"/>
              </w:rPr>
              <w:t>Step Number</w:t>
            </w:r>
          </w:p>
        </w:tc>
        <w:tc>
          <w:tcPr>
            <w:tcW w:w="4395" w:type="dxa"/>
            <w:shd w:val="clear" w:color="auto" w:fill="1D3C34" w:themeFill="text1"/>
          </w:tcPr>
          <w:p w14:paraId="74AC91F1" w14:textId="2FFB7581" w:rsidR="0031737F" w:rsidRPr="0031737F" w:rsidRDefault="0031737F" w:rsidP="00FF25FE">
            <w:pPr>
              <w:jc w:val="both"/>
              <w:rPr>
                <w:rFonts w:asciiTheme="minorHAnsi" w:hAnsiTheme="minorHAnsi" w:cstheme="minorHAnsi"/>
                <w:b/>
                <w:bCs/>
                <w:sz w:val="22"/>
                <w:szCs w:val="22"/>
              </w:rPr>
            </w:pPr>
            <w:r w:rsidRPr="0031737F">
              <w:rPr>
                <w:rFonts w:asciiTheme="minorHAnsi" w:hAnsiTheme="minorHAnsi" w:cstheme="minorHAnsi"/>
                <w:b/>
                <w:bCs/>
                <w:sz w:val="22"/>
                <w:szCs w:val="22"/>
              </w:rPr>
              <w:t>Action</w:t>
            </w:r>
          </w:p>
        </w:tc>
      </w:tr>
      <w:tr w:rsidR="0031737F" w14:paraId="0907DB4E" w14:textId="77777777" w:rsidTr="0031737F">
        <w:trPr>
          <w:jc w:val="center"/>
        </w:trPr>
        <w:tc>
          <w:tcPr>
            <w:tcW w:w="1696" w:type="dxa"/>
          </w:tcPr>
          <w:p w14:paraId="77672508" w14:textId="58D851E1" w:rsidR="0031737F" w:rsidRDefault="0031737F" w:rsidP="00FF25FE">
            <w:pPr>
              <w:jc w:val="both"/>
              <w:rPr>
                <w:rFonts w:asciiTheme="minorHAnsi" w:hAnsiTheme="minorHAnsi" w:cstheme="minorHAnsi"/>
                <w:sz w:val="22"/>
                <w:szCs w:val="22"/>
              </w:rPr>
            </w:pPr>
            <w:r>
              <w:rPr>
                <w:rFonts w:asciiTheme="minorHAnsi" w:hAnsiTheme="minorHAnsi" w:cstheme="minorHAnsi"/>
                <w:sz w:val="22"/>
                <w:szCs w:val="22"/>
              </w:rPr>
              <w:t>1</w:t>
            </w:r>
          </w:p>
        </w:tc>
        <w:tc>
          <w:tcPr>
            <w:tcW w:w="4395" w:type="dxa"/>
          </w:tcPr>
          <w:p w14:paraId="4B048FA7" w14:textId="37C62265" w:rsidR="0031737F" w:rsidRDefault="0031737F" w:rsidP="00FF25FE">
            <w:pPr>
              <w:jc w:val="both"/>
              <w:rPr>
                <w:rFonts w:asciiTheme="minorHAnsi" w:hAnsiTheme="minorHAnsi" w:cstheme="minorHAnsi"/>
                <w:sz w:val="22"/>
                <w:szCs w:val="22"/>
              </w:rPr>
            </w:pPr>
            <w:r>
              <w:rPr>
                <w:rFonts w:asciiTheme="minorHAnsi" w:hAnsiTheme="minorHAnsi" w:cstheme="minorHAnsi"/>
                <w:sz w:val="22"/>
                <w:szCs w:val="22"/>
              </w:rPr>
              <w:t>Receive and classify</w:t>
            </w:r>
          </w:p>
        </w:tc>
      </w:tr>
      <w:tr w:rsidR="0031737F" w14:paraId="63B8823A" w14:textId="77777777" w:rsidTr="0031737F">
        <w:trPr>
          <w:jc w:val="center"/>
        </w:trPr>
        <w:tc>
          <w:tcPr>
            <w:tcW w:w="1696" w:type="dxa"/>
          </w:tcPr>
          <w:p w14:paraId="0D74E674" w14:textId="4722516F" w:rsidR="0031737F" w:rsidRDefault="0031737F" w:rsidP="00FF25FE">
            <w:pPr>
              <w:jc w:val="both"/>
              <w:rPr>
                <w:rFonts w:asciiTheme="minorHAnsi" w:hAnsiTheme="minorHAnsi" w:cstheme="minorHAnsi"/>
                <w:sz w:val="22"/>
                <w:szCs w:val="22"/>
              </w:rPr>
            </w:pPr>
            <w:r>
              <w:rPr>
                <w:rFonts w:asciiTheme="minorHAnsi" w:hAnsiTheme="minorHAnsi" w:cstheme="minorHAnsi"/>
                <w:sz w:val="22"/>
                <w:szCs w:val="22"/>
              </w:rPr>
              <w:t>2</w:t>
            </w:r>
          </w:p>
        </w:tc>
        <w:tc>
          <w:tcPr>
            <w:tcW w:w="4395" w:type="dxa"/>
          </w:tcPr>
          <w:p w14:paraId="58B99C92" w14:textId="5E2A536E" w:rsidR="0031737F" w:rsidRDefault="0031737F" w:rsidP="00FF25FE">
            <w:pPr>
              <w:jc w:val="both"/>
              <w:rPr>
                <w:rFonts w:asciiTheme="minorHAnsi" w:hAnsiTheme="minorHAnsi" w:cstheme="minorHAnsi"/>
                <w:sz w:val="22"/>
                <w:szCs w:val="22"/>
              </w:rPr>
            </w:pPr>
            <w:r>
              <w:rPr>
                <w:rFonts w:asciiTheme="minorHAnsi" w:hAnsiTheme="minorHAnsi" w:cstheme="minorHAnsi"/>
                <w:sz w:val="22"/>
                <w:szCs w:val="22"/>
              </w:rPr>
              <w:t>Acknowledge</w:t>
            </w:r>
          </w:p>
        </w:tc>
      </w:tr>
      <w:tr w:rsidR="0031737F" w14:paraId="64686001" w14:textId="77777777" w:rsidTr="0031737F">
        <w:trPr>
          <w:jc w:val="center"/>
        </w:trPr>
        <w:tc>
          <w:tcPr>
            <w:tcW w:w="1696" w:type="dxa"/>
          </w:tcPr>
          <w:p w14:paraId="3868C835" w14:textId="3B5C55A7" w:rsidR="0031737F" w:rsidRDefault="0031737F" w:rsidP="00FF25FE">
            <w:pPr>
              <w:jc w:val="both"/>
              <w:rPr>
                <w:rFonts w:asciiTheme="minorHAnsi" w:hAnsiTheme="minorHAnsi" w:cstheme="minorHAnsi"/>
                <w:sz w:val="22"/>
                <w:szCs w:val="22"/>
              </w:rPr>
            </w:pPr>
            <w:r>
              <w:rPr>
                <w:rFonts w:asciiTheme="minorHAnsi" w:hAnsiTheme="minorHAnsi" w:cstheme="minorHAnsi"/>
                <w:sz w:val="22"/>
                <w:szCs w:val="22"/>
              </w:rPr>
              <w:t>3</w:t>
            </w:r>
          </w:p>
        </w:tc>
        <w:tc>
          <w:tcPr>
            <w:tcW w:w="4395" w:type="dxa"/>
          </w:tcPr>
          <w:p w14:paraId="26D56AA1" w14:textId="65753897" w:rsidR="0031737F" w:rsidRDefault="0031737F" w:rsidP="00FF25FE">
            <w:pPr>
              <w:jc w:val="both"/>
              <w:rPr>
                <w:rFonts w:asciiTheme="minorHAnsi" w:hAnsiTheme="minorHAnsi" w:cstheme="minorHAnsi"/>
                <w:sz w:val="22"/>
                <w:szCs w:val="22"/>
              </w:rPr>
            </w:pPr>
            <w:r>
              <w:rPr>
                <w:rFonts w:asciiTheme="minorHAnsi" w:hAnsiTheme="minorHAnsi" w:cstheme="minorHAnsi"/>
                <w:sz w:val="22"/>
                <w:szCs w:val="22"/>
              </w:rPr>
              <w:t>Investigate</w:t>
            </w:r>
          </w:p>
        </w:tc>
      </w:tr>
      <w:tr w:rsidR="0031737F" w14:paraId="77E6DC98" w14:textId="77777777" w:rsidTr="0031737F">
        <w:trPr>
          <w:jc w:val="center"/>
        </w:trPr>
        <w:tc>
          <w:tcPr>
            <w:tcW w:w="1696" w:type="dxa"/>
          </w:tcPr>
          <w:p w14:paraId="1337E513" w14:textId="5D08E294" w:rsidR="0031737F" w:rsidRDefault="0031737F" w:rsidP="00FF25FE">
            <w:pPr>
              <w:jc w:val="both"/>
              <w:rPr>
                <w:rFonts w:asciiTheme="minorHAnsi" w:hAnsiTheme="minorHAnsi" w:cstheme="minorHAnsi"/>
                <w:sz w:val="22"/>
                <w:szCs w:val="22"/>
              </w:rPr>
            </w:pPr>
            <w:r>
              <w:rPr>
                <w:rFonts w:asciiTheme="minorHAnsi" w:hAnsiTheme="minorHAnsi" w:cstheme="minorHAnsi"/>
                <w:sz w:val="22"/>
                <w:szCs w:val="22"/>
              </w:rPr>
              <w:t>4</w:t>
            </w:r>
          </w:p>
        </w:tc>
        <w:tc>
          <w:tcPr>
            <w:tcW w:w="4395" w:type="dxa"/>
          </w:tcPr>
          <w:p w14:paraId="625BD428" w14:textId="2930057E" w:rsidR="0031737F" w:rsidRDefault="0031737F" w:rsidP="00FF25FE">
            <w:pPr>
              <w:jc w:val="both"/>
              <w:rPr>
                <w:rFonts w:asciiTheme="minorHAnsi" w:hAnsiTheme="minorHAnsi" w:cstheme="minorHAnsi"/>
                <w:sz w:val="22"/>
                <w:szCs w:val="22"/>
              </w:rPr>
            </w:pPr>
            <w:r>
              <w:rPr>
                <w:rFonts w:asciiTheme="minorHAnsi" w:hAnsiTheme="minorHAnsi" w:cstheme="minorHAnsi"/>
                <w:sz w:val="22"/>
                <w:szCs w:val="22"/>
              </w:rPr>
              <w:t>Resolve and confirm</w:t>
            </w:r>
          </w:p>
        </w:tc>
      </w:tr>
      <w:tr w:rsidR="0031737F" w14:paraId="2A0E9203" w14:textId="77777777" w:rsidTr="0031737F">
        <w:trPr>
          <w:jc w:val="center"/>
        </w:trPr>
        <w:tc>
          <w:tcPr>
            <w:tcW w:w="1696" w:type="dxa"/>
          </w:tcPr>
          <w:p w14:paraId="6EA999CB" w14:textId="324F8D10" w:rsidR="0031737F" w:rsidRDefault="0031737F" w:rsidP="00FF25FE">
            <w:pPr>
              <w:jc w:val="both"/>
              <w:rPr>
                <w:rFonts w:asciiTheme="minorHAnsi" w:hAnsiTheme="minorHAnsi" w:cstheme="minorHAnsi"/>
                <w:sz w:val="22"/>
                <w:szCs w:val="22"/>
              </w:rPr>
            </w:pPr>
            <w:r>
              <w:rPr>
                <w:rFonts w:asciiTheme="minorHAnsi" w:hAnsiTheme="minorHAnsi" w:cstheme="minorHAnsi"/>
                <w:sz w:val="22"/>
                <w:szCs w:val="22"/>
              </w:rPr>
              <w:t>5</w:t>
            </w:r>
          </w:p>
        </w:tc>
        <w:tc>
          <w:tcPr>
            <w:tcW w:w="4395" w:type="dxa"/>
          </w:tcPr>
          <w:p w14:paraId="7B7DF435" w14:textId="66D1D1C3" w:rsidR="0031737F" w:rsidRDefault="0031737F" w:rsidP="00FF25FE">
            <w:pPr>
              <w:jc w:val="both"/>
              <w:rPr>
                <w:rFonts w:asciiTheme="minorHAnsi" w:hAnsiTheme="minorHAnsi" w:cstheme="minorHAnsi"/>
                <w:sz w:val="22"/>
                <w:szCs w:val="22"/>
              </w:rPr>
            </w:pPr>
            <w:r>
              <w:rPr>
                <w:rFonts w:asciiTheme="minorHAnsi" w:hAnsiTheme="minorHAnsi" w:cstheme="minorHAnsi"/>
                <w:sz w:val="22"/>
                <w:szCs w:val="22"/>
              </w:rPr>
              <w:t>Respond to the customer</w:t>
            </w:r>
          </w:p>
        </w:tc>
      </w:tr>
      <w:tr w:rsidR="0031737F" w14:paraId="0F388F74" w14:textId="77777777" w:rsidTr="0031737F">
        <w:trPr>
          <w:jc w:val="center"/>
        </w:trPr>
        <w:tc>
          <w:tcPr>
            <w:tcW w:w="1696" w:type="dxa"/>
          </w:tcPr>
          <w:p w14:paraId="0C044134" w14:textId="1A69175C" w:rsidR="0031737F" w:rsidRDefault="0031737F" w:rsidP="00FF25FE">
            <w:pPr>
              <w:jc w:val="both"/>
              <w:rPr>
                <w:rFonts w:asciiTheme="minorHAnsi" w:hAnsiTheme="minorHAnsi" w:cstheme="minorHAnsi"/>
                <w:sz w:val="22"/>
                <w:szCs w:val="22"/>
              </w:rPr>
            </w:pPr>
            <w:r>
              <w:rPr>
                <w:rFonts w:asciiTheme="minorHAnsi" w:hAnsiTheme="minorHAnsi" w:cstheme="minorHAnsi"/>
                <w:sz w:val="22"/>
                <w:szCs w:val="22"/>
              </w:rPr>
              <w:t>6</w:t>
            </w:r>
          </w:p>
        </w:tc>
        <w:tc>
          <w:tcPr>
            <w:tcW w:w="4395" w:type="dxa"/>
          </w:tcPr>
          <w:p w14:paraId="1A461FA4" w14:textId="1D1F83E9" w:rsidR="0031737F" w:rsidRDefault="0031737F" w:rsidP="00FF25FE">
            <w:pPr>
              <w:jc w:val="both"/>
              <w:rPr>
                <w:rFonts w:asciiTheme="minorHAnsi" w:hAnsiTheme="minorHAnsi" w:cstheme="minorHAnsi"/>
                <w:sz w:val="22"/>
                <w:szCs w:val="22"/>
              </w:rPr>
            </w:pPr>
            <w:r>
              <w:rPr>
                <w:rFonts w:asciiTheme="minorHAnsi" w:hAnsiTheme="minorHAnsi" w:cstheme="minorHAnsi"/>
                <w:sz w:val="22"/>
                <w:szCs w:val="22"/>
              </w:rPr>
              <w:t xml:space="preserve">Cooperating with the Financial Ombudsman </w:t>
            </w:r>
          </w:p>
        </w:tc>
      </w:tr>
      <w:tr w:rsidR="0031737F" w14:paraId="2D236C79" w14:textId="77777777" w:rsidTr="0031737F">
        <w:trPr>
          <w:jc w:val="center"/>
        </w:trPr>
        <w:tc>
          <w:tcPr>
            <w:tcW w:w="1696" w:type="dxa"/>
          </w:tcPr>
          <w:p w14:paraId="07E40373" w14:textId="5D143246" w:rsidR="0031737F" w:rsidRDefault="0031737F" w:rsidP="00FF25FE">
            <w:pPr>
              <w:jc w:val="both"/>
              <w:rPr>
                <w:rFonts w:asciiTheme="minorHAnsi" w:hAnsiTheme="minorHAnsi" w:cstheme="minorHAnsi"/>
                <w:sz w:val="22"/>
                <w:szCs w:val="22"/>
              </w:rPr>
            </w:pPr>
            <w:r>
              <w:rPr>
                <w:rFonts w:asciiTheme="minorHAnsi" w:hAnsiTheme="minorHAnsi" w:cstheme="minorHAnsi"/>
                <w:sz w:val="22"/>
                <w:szCs w:val="22"/>
              </w:rPr>
              <w:t>7</w:t>
            </w:r>
          </w:p>
        </w:tc>
        <w:tc>
          <w:tcPr>
            <w:tcW w:w="4395" w:type="dxa"/>
          </w:tcPr>
          <w:p w14:paraId="51650FFE" w14:textId="4B91D0DF" w:rsidR="0031737F" w:rsidRDefault="0031737F" w:rsidP="00FF25FE">
            <w:pPr>
              <w:jc w:val="both"/>
              <w:rPr>
                <w:rFonts w:asciiTheme="minorHAnsi" w:hAnsiTheme="minorHAnsi" w:cstheme="minorHAnsi"/>
                <w:sz w:val="22"/>
                <w:szCs w:val="22"/>
              </w:rPr>
            </w:pPr>
            <w:r>
              <w:rPr>
                <w:rFonts w:asciiTheme="minorHAnsi" w:hAnsiTheme="minorHAnsi" w:cstheme="minorHAnsi"/>
                <w:sz w:val="22"/>
                <w:szCs w:val="22"/>
              </w:rPr>
              <w:t>Management Information and Data</w:t>
            </w:r>
          </w:p>
        </w:tc>
      </w:tr>
    </w:tbl>
    <w:p w14:paraId="14A62492" w14:textId="77777777" w:rsidR="0031737F" w:rsidRDefault="0031737F" w:rsidP="00FF25FE">
      <w:pPr>
        <w:jc w:val="both"/>
        <w:rPr>
          <w:rFonts w:asciiTheme="minorHAnsi" w:hAnsiTheme="minorHAnsi" w:cstheme="minorHAnsi"/>
          <w:sz w:val="22"/>
          <w:szCs w:val="22"/>
        </w:rPr>
      </w:pPr>
    </w:p>
    <w:p w14:paraId="5BFD89F0" w14:textId="21E25E43" w:rsidR="0031737F" w:rsidRPr="00AC4FF2" w:rsidRDefault="00AC4FF2" w:rsidP="00FF25FE">
      <w:pPr>
        <w:pStyle w:val="ListParagraph"/>
        <w:numPr>
          <w:ilvl w:val="0"/>
          <w:numId w:val="4"/>
        </w:numPr>
        <w:jc w:val="both"/>
        <w:rPr>
          <w:rFonts w:asciiTheme="minorHAnsi" w:hAnsiTheme="minorHAnsi" w:cstheme="minorHAnsi"/>
          <w:b/>
          <w:bCs/>
          <w:sz w:val="22"/>
          <w:szCs w:val="22"/>
        </w:rPr>
      </w:pPr>
      <w:r w:rsidRPr="00AC4FF2">
        <w:rPr>
          <w:rFonts w:asciiTheme="minorHAnsi" w:hAnsiTheme="minorHAnsi" w:cstheme="minorHAnsi"/>
          <w:b/>
          <w:bCs/>
          <w:sz w:val="22"/>
          <w:szCs w:val="22"/>
        </w:rPr>
        <w:t>Step 1 – Receive and classify</w:t>
      </w:r>
    </w:p>
    <w:p w14:paraId="2ECC9888" w14:textId="77777777" w:rsidR="00AC4FF2" w:rsidRDefault="00AC4FF2" w:rsidP="00FF25FE">
      <w:pPr>
        <w:jc w:val="both"/>
        <w:rPr>
          <w:rFonts w:asciiTheme="minorHAnsi" w:hAnsiTheme="minorHAnsi" w:cstheme="minorHAnsi"/>
          <w:sz w:val="22"/>
          <w:szCs w:val="22"/>
        </w:rPr>
      </w:pPr>
    </w:p>
    <w:p w14:paraId="32D4316E" w14:textId="77777777" w:rsidR="00AC4FF2" w:rsidRPr="00AC4FF2" w:rsidRDefault="00AC4FF2" w:rsidP="00FF25FE">
      <w:pPr>
        <w:jc w:val="both"/>
        <w:rPr>
          <w:rFonts w:asciiTheme="minorHAnsi" w:hAnsiTheme="minorHAnsi" w:cstheme="minorHAnsi"/>
          <w:b/>
          <w:bCs/>
          <w:sz w:val="22"/>
          <w:szCs w:val="22"/>
        </w:rPr>
      </w:pPr>
      <w:r w:rsidRPr="00AC4FF2">
        <w:rPr>
          <w:rFonts w:asciiTheme="minorHAnsi" w:hAnsiTheme="minorHAnsi" w:cstheme="minorHAnsi"/>
          <w:b/>
          <w:bCs/>
          <w:sz w:val="22"/>
          <w:szCs w:val="22"/>
        </w:rPr>
        <w:t>Summary</w:t>
      </w:r>
    </w:p>
    <w:p w14:paraId="0643AED0" w14:textId="36E63433" w:rsidR="00AC4FF2" w:rsidRDefault="00AC4FF2" w:rsidP="00FF25FE">
      <w:pPr>
        <w:jc w:val="both"/>
        <w:rPr>
          <w:rFonts w:asciiTheme="minorHAnsi" w:hAnsiTheme="minorHAnsi" w:cstheme="minorHAnsi"/>
          <w:sz w:val="22"/>
          <w:szCs w:val="22"/>
        </w:rPr>
      </w:pPr>
      <w:r w:rsidRPr="00AC4FF2">
        <w:rPr>
          <w:rFonts w:asciiTheme="minorHAnsi" w:hAnsiTheme="minorHAnsi" w:cstheme="minorHAnsi"/>
          <w:sz w:val="22"/>
          <w:szCs w:val="22"/>
        </w:rPr>
        <w:t xml:space="preserve">Ensure that all potential issues are captured by </w:t>
      </w:r>
      <w:r w:rsidR="00785E01">
        <w:rPr>
          <w:rFonts w:asciiTheme="minorHAnsi" w:hAnsiTheme="minorHAnsi" w:cstheme="minorHAnsi"/>
          <w:sz w:val="22"/>
          <w:szCs w:val="22"/>
        </w:rPr>
        <w:t>ACF</w:t>
      </w:r>
      <w:r w:rsidRPr="00AC4FF2">
        <w:rPr>
          <w:rFonts w:asciiTheme="minorHAnsi" w:hAnsiTheme="minorHAnsi" w:cstheme="minorHAnsi"/>
          <w:sz w:val="22"/>
          <w:szCs w:val="22"/>
        </w:rPr>
        <w:t>, and classified for escalation, review and action as required.</w:t>
      </w:r>
    </w:p>
    <w:p w14:paraId="00A86ADA" w14:textId="77777777" w:rsidR="00AC4FF2" w:rsidRDefault="00AC4FF2" w:rsidP="00FF25FE">
      <w:pPr>
        <w:jc w:val="both"/>
        <w:rPr>
          <w:rFonts w:asciiTheme="minorHAnsi" w:hAnsiTheme="minorHAnsi" w:cstheme="minorHAnsi"/>
          <w:sz w:val="22"/>
          <w:szCs w:val="22"/>
        </w:rPr>
      </w:pPr>
    </w:p>
    <w:p w14:paraId="778E4578" w14:textId="105312B9" w:rsidR="00AC4FF2" w:rsidRPr="00AC4FF2" w:rsidRDefault="00AC4FF2" w:rsidP="00FF25FE">
      <w:pPr>
        <w:pStyle w:val="ListParagraph"/>
        <w:numPr>
          <w:ilvl w:val="0"/>
          <w:numId w:val="5"/>
        </w:numPr>
        <w:jc w:val="both"/>
        <w:rPr>
          <w:rFonts w:asciiTheme="minorHAnsi" w:hAnsiTheme="minorHAnsi" w:cstheme="minorHAnsi"/>
          <w:sz w:val="22"/>
          <w:szCs w:val="22"/>
        </w:rPr>
      </w:pPr>
      <w:r w:rsidRPr="00AC4FF2">
        <w:rPr>
          <w:rFonts w:asciiTheme="minorHAnsi" w:hAnsiTheme="minorHAnsi" w:cstheme="minorHAnsi"/>
          <w:sz w:val="22"/>
          <w:szCs w:val="22"/>
        </w:rPr>
        <w:t xml:space="preserve">Any complaint, issue, or negative customer interaction (whether this is formally logged by the customer or not), must be logged and classified for action. </w:t>
      </w:r>
    </w:p>
    <w:p w14:paraId="280C0C33" w14:textId="77777777" w:rsidR="00AC4FF2" w:rsidRPr="00AC4FF2" w:rsidRDefault="00AC4FF2" w:rsidP="00FF25FE">
      <w:pPr>
        <w:jc w:val="both"/>
        <w:rPr>
          <w:rFonts w:asciiTheme="minorHAnsi" w:hAnsiTheme="minorHAnsi" w:cstheme="minorHAnsi"/>
          <w:sz w:val="22"/>
          <w:szCs w:val="22"/>
        </w:rPr>
      </w:pPr>
    </w:p>
    <w:p w14:paraId="713CC0E3" w14:textId="24E73F98" w:rsidR="00AC4FF2" w:rsidRPr="00AC4FF2" w:rsidRDefault="00AC4FF2" w:rsidP="00FF25FE">
      <w:pPr>
        <w:pStyle w:val="ListParagraph"/>
        <w:numPr>
          <w:ilvl w:val="0"/>
          <w:numId w:val="5"/>
        </w:numPr>
        <w:jc w:val="both"/>
        <w:rPr>
          <w:rFonts w:asciiTheme="minorHAnsi" w:hAnsiTheme="minorHAnsi" w:cstheme="minorHAnsi"/>
          <w:sz w:val="22"/>
          <w:szCs w:val="22"/>
        </w:rPr>
      </w:pPr>
      <w:r w:rsidRPr="00AC4FF2">
        <w:rPr>
          <w:rFonts w:asciiTheme="minorHAnsi" w:hAnsiTheme="minorHAnsi" w:cstheme="minorHAnsi"/>
          <w:sz w:val="22"/>
          <w:szCs w:val="22"/>
        </w:rPr>
        <w:t>The FCA defines a complaint as: 'Any expression of dissatisfaction, whether oral or written, and whether justified or not, from or on behalf of an eligible complainant about the firm's provision of, or failure to provide, a financial service'.</w:t>
      </w:r>
    </w:p>
    <w:p w14:paraId="42C0C5CB" w14:textId="77777777" w:rsidR="00AC4FF2" w:rsidRPr="00AC4FF2" w:rsidRDefault="00AC4FF2" w:rsidP="00FF25FE">
      <w:pPr>
        <w:jc w:val="both"/>
        <w:rPr>
          <w:rFonts w:asciiTheme="minorHAnsi" w:hAnsiTheme="minorHAnsi" w:cstheme="minorHAnsi"/>
          <w:sz w:val="22"/>
          <w:szCs w:val="22"/>
        </w:rPr>
      </w:pPr>
    </w:p>
    <w:p w14:paraId="7870C400" w14:textId="697350E4" w:rsidR="00AC4FF2" w:rsidRPr="00AC4FF2" w:rsidRDefault="00785E01" w:rsidP="00FF25FE">
      <w:pPr>
        <w:pStyle w:val="ListParagraph"/>
        <w:numPr>
          <w:ilvl w:val="0"/>
          <w:numId w:val="5"/>
        </w:numPr>
        <w:jc w:val="both"/>
        <w:rPr>
          <w:rFonts w:asciiTheme="minorHAnsi" w:hAnsiTheme="minorHAnsi" w:cstheme="minorHAnsi"/>
          <w:sz w:val="22"/>
          <w:szCs w:val="22"/>
        </w:rPr>
      </w:pPr>
      <w:r>
        <w:rPr>
          <w:rFonts w:asciiTheme="minorHAnsi" w:hAnsiTheme="minorHAnsi" w:cstheme="minorHAnsi"/>
          <w:sz w:val="22"/>
          <w:szCs w:val="22"/>
        </w:rPr>
        <w:t>ACF</w:t>
      </w:r>
      <w:r w:rsidR="00AC4FF2" w:rsidRPr="00AC4FF2">
        <w:rPr>
          <w:rFonts w:asciiTheme="minorHAnsi" w:hAnsiTheme="minorHAnsi" w:cstheme="minorHAnsi"/>
          <w:sz w:val="22"/>
          <w:szCs w:val="22"/>
        </w:rPr>
        <w:t xml:space="preserve"> will deal with complaints promptly and fairly including complaints that could be referred to the Financial Ombudsman Service (FOS). Some of these rules also apply to certain branches of firms elsewhere in the European Economic Area (EEA) and certain EEA firms carrying out activities in the United Kingdom under the freedom to provide cross border services.</w:t>
      </w:r>
    </w:p>
    <w:p w14:paraId="191C2A3D" w14:textId="77777777" w:rsidR="00AC4FF2" w:rsidRPr="00AC4FF2" w:rsidRDefault="00AC4FF2" w:rsidP="00FF25FE">
      <w:pPr>
        <w:jc w:val="both"/>
        <w:rPr>
          <w:rFonts w:asciiTheme="minorHAnsi" w:hAnsiTheme="minorHAnsi" w:cstheme="minorHAnsi"/>
          <w:sz w:val="22"/>
          <w:szCs w:val="22"/>
        </w:rPr>
      </w:pPr>
    </w:p>
    <w:p w14:paraId="688D31E9" w14:textId="77777777" w:rsidR="00AC4FF2" w:rsidRPr="00AC4FF2" w:rsidRDefault="00AC4FF2" w:rsidP="00FF25FE">
      <w:pPr>
        <w:jc w:val="both"/>
        <w:rPr>
          <w:rFonts w:asciiTheme="minorHAnsi" w:hAnsiTheme="minorHAnsi" w:cstheme="minorHAnsi"/>
          <w:sz w:val="22"/>
          <w:szCs w:val="22"/>
        </w:rPr>
      </w:pPr>
      <w:r w:rsidRPr="00AC4FF2">
        <w:rPr>
          <w:rFonts w:asciiTheme="minorHAnsi" w:hAnsiTheme="minorHAnsi" w:cstheme="minorHAnsi"/>
          <w:sz w:val="22"/>
          <w:szCs w:val="22"/>
        </w:rPr>
        <w:t>All complaints must be handled as follows:</w:t>
      </w:r>
    </w:p>
    <w:p w14:paraId="0BC0A9FD" w14:textId="77777777" w:rsidR="00AC4FF2" w:rsidRPr="00AC4FF2" w:rsidRDefault="00AC4FF2" w:rsidP="00FF25FE">
      <w:pPr>
        <w:jc w:val="both"/>
        <w:rPr>
          <w:rFonts w:asciiTheme="minorHAnsi" w:hAnsiTheme="minorHAnsi" w:cstheme="minorHAnsi"/>
          <w:sz w:val="22"/>
          <w:szCs w:val="22"/>
        </w:rPr>
      </w:pPr>
    </w:p>
    <w:p w14:paraId="7946096D" w14:textId="65316D4D" w:rsidR="00AC4FF2" w:rsidRPr="00AC4FF2" w:rsidRDefault="00AC4FF2" w:rsidP="00FF25FE">
      <w:pPr>
        <w:pStyle w:val="ListParagraph"/>
        <w:numPr>
          <w:ilvl w:val="0"/>
          <w:numId w:val="6"/>
        </w:numPr>
        <w:jc w:val="both"/>
        <w:rPr>
          <w:rFonts w:asciiTheme="minorHAnsi" w:hAnsiTheme="minorHAnsi" w:cstheme="minorHAnsi"/>
          <w:sz w:val="22"/>
          <w:szCs w:val="22"/>
        </w:rPr>
      </w:pPr>
      <w:r w:rsidRPr="00AC4FF2">
        <w:rPr>
          <w:rFonts w:asciiTheme="minorHAnsi" w:hAnsiTheme="minorHAnsi" w:cstheme="minorHAnsi"/>
          <w:sz w:val="22"/>
          <w:szCs w:val="22"/>
        </w:rPr>
        <w:t>All businesses regulated by the Financial Conduct Authority (FCA) must follow complaint-handling rules. These require each business to have in place and to follow an effective, clear complaints-handling process. Under the rules, businesses must:</w:t>
      </w:r>
    </w:p>
    <w:p w14:paraId="72476553" w14:textId="7C92CA82" w:rsidR="00AC4FF2" w:rsidRPr="00AC4FF2" w:rsidRDefault="00AC4FF2" w:rsidP="00FF25FE">
      <w:pPr>
        <w:pStyle w:val="ListParagraph"/>
        <w:numPr>
          <w:ilvl w:val="1"/>
          <w:numId w:val="6"/>
        </w:numPr>
        <w:jc w:val="both"/>
        <w:rPr>
          <w:rFonts w:asciiTheme="minorHAnsi" w:hAnsiTheme="minorHAnsi" w:cstheme="minorHAnsi"/>
          <w:sz w:val="22"/>
          <w:szCs w:val="22"/>
        </w:rPr>
      </w:pPr>
      <w:r w:rsidRPr="00AC4FF2">
        <w:rPr>
          <w:rFonts w:asciiTheme="minorHAnsi" w:hAnsiTheme="minorHAnsi" w:cstheme="minorHAnsi"/>
          <w:sz w:val="22"/>
          <w:szCs w:val="22"/>
        </w:rPr>
        <w:t>have processes for handling complaints fairly and promptly.</w:t>
      </w:r>
    </w:p>
    <w:p w14:paraId="38071298" w14:textId="36725579" w:rsidR="00AC4FF2" w:rsidRPr="00AC4FF2" w:rsidRDefault="00AC4FF2" w:rsidP="00FF25FE">
      <w:pPr>
        <w:pStyle w:val="ListParagraph"/>
        <w:numPr>
          <w:ilvl w:val="1"/>
          <w:numId w:val="6"/>
        </w:numPr>
        <w:jc w:val="both"/>
        <w:rPr>
          <w:rFonts w:asciiTheme="minorHAnsi" w:hAnsiTheme="minorHAnsi" w:cstheme="minorHAnsi"/>
          <w:sz w:val="22"/>
          <w:szCs w:val="22"/>
        </w:rPr>
      </w:pPr>
      <w:r w:rsidRPr="00AC4FF2">
        <w:rPr>
          <w:rFonts w:asciiTheme="minorHAnsi" w:hAnsiTheme="minorHAnsi" w:cstheme="minorHAnsi"/>
          <w:sz w:val="22"/>
          <w:szCs w:val="22"/>
        </w:rPr>
        <w:t>publish a summary of their in-house complaint handling process.</w:t>
      </w:r>
    </w:p>
    <w:p w14:paraId="02612B5D" w14:textId="20526A1E" w:rsidR="00AC4FF2" w:rsidRPr="00AC4FF2" w:rsidRDefault="00AC4FF2" w:rsidP="00FF25FE">
      <w:pPr>
        <w:pStyle w:val="ListParagraph"/>
        <w:numPr>
          <w:ilvl w:val="1"/>
          <w:numId w:val="6"/>
        </w:numPr>
        <w:jc w:val="both"/>
        <w:rPr>
          <w:rFonts w:asciiTheme="minorHAnsi" w:hAnsiTheme="minorHAnsi" w:cstheme="minorHAnsi"/>
          <w:sz w:val="22"/>
          <w:szCs w:val="22"/>
        </w:rPr>
      </w:pPr>
      <w:r w:rsidRPr="00AC4FF2">
        <w:rPr>
          <w:rFonts w:asciiTheme="minorHAnsi" w:hAnsiTheme="minorHAnsi" w:cstheme="minorHAnsi"/>
          <w:sz w:val="22"/>
          <w:szCs w:val="22"/>
        </w:rPr>
        <w:t>refer in writing to the availability of this summary at (or immediately after) the point of sale or the point of first contact with the customer.</w:t>
      </w:r>
    </w:p>
    <w:p w14:paraId="64C92F9A" w14:textId="109CFDCA" w:rsidR="00AC4FF2" w:rsidRPr="00AC4FF2" w:rsidRDefault="00AC4FF2" w:rsidP="00FF25FE">
      <w:pPr>
        <w:pStyle w:val="ListParagraph"/>
        <w:numPr>
          <w:ilvl w:val="1"/>
          <w:numId w:val="6"/>
        </w:numPr>
        <w:jc w:val="both"/>
        <w:rPr>
          <w:rFonts w:asciiTheme="minorHAnsi" w:hAnsiTheme="minorHAnsi" w:cstheme="minorHAnsi"/>
          <w:sz w:val="22"/>
          <w:szCs w:val="22"/>
        </w:rPr>
      </w:pPr>
      <w:r w:rsidRPr="00AC4FF2">
        <w:rPr>
          <w:rFonts w:asciiTheme="minorHAnsi" w:hAnsiTheme="minorHAnsi" w:cstheme="minorHAnsi"/>
          <w:sz w:val="22"/>
          <w:szCs w:val="22"/>
        </w:rPr>
        <w:t>give this information in writing to customers when requested and when acknowledging a complaint.</w:t>
      </w:r>
    </w:p>
    <w:p w14:paraId="15341638" w14:textId="77777777" w:rsidR="00AC4FF2" w:rsidRPr="00AC4FF2" w:rsidRDefault="00AC4FF2" w:rsidP="00FF25FE">
      <w:pPr>
        <w:jc w:val="both"/>
        <w:rPr>
          <w:rFonts w:asciiTheme="minorHAnsi" w:hAnsiTheme="minorHAnsi" w:cstheme="minorHAnsi"/>
          <w:sz w:val="22"/>
          <w:szCs w:val="22"/>
        </w:rPr>
      </w:pPr>
    </w:p>
    <w:p w14:paraId="0A4522B6" w14:textId="77777777" w:rsidR="00AC4FF2" w:rsidRPr="00AC4FF2" w:rsidRDefault="00AC4FF2" w:rsidP="00FF25FE">
      <w:pPr>
        <w:jc w:val="both"/>
        <w:rPr>
          <w:rFonts w:asciiTheme="minorHAnsi" w:hAnsiTheme="minorHAnsi" w:cstheme="minorHAnsi"/>
          <w:sz w:val="22"/>
          <w:szCs w:val="22"/>
        </w:rPr>
      </w:pPr>
      <w:r w:rsidRPr="00AC4FF2">
        <w:rPr>
          <w:rFonts w:asciiTheme="minorHAnsi" w:hAnsiTheme="minorHAnsi" w:cstheme="minorHAnsi"/>
          <w:sz w:val="22"/>
          <w:szCs w:val="22"/>
        </w:rPr>
        <w:t>When handling complaints, your business should:</w:t>
      </w:r>
    </w:p>
    <w:p w14:paraId="602BDDF3" w14:textId="62381D13" w:rsidR="00AC4FF2" w:rsidRPr="00AC4FF2" w:rsidRDefault="00AC4FF2" w:rsidP="00FF25FE">
      <w:pPr>
        <w:pStyle w:val="ListParagraph"/>
        <w:numPr>
          <w:ilvl w:val="0"/>
          <w:numId w:val="7"/>
        </w:numPr>
        <w:jc w:val="both"/>
        <w:rPr>
          <w:rFonts w:asciiTheme="minorHAnsi" w:hAnsiTheme="minorHAnsi" w:cstheme="minorHAnsi"/>
          <w:sz w:val="22"/>
          <w:szCs w:val="22"/>
        </w:rPr>
      </w:pPr>
      <w:r w:rsidRPr="00AC4FF2">
        <w:rPr>
          <w:rFonts w:asciiTheme="minorHAnsi" w:hAnsiTheme="minorHAnsi" w:cstheme="minorHAnsi"/>
          <w:sz w:val="22"/>
          <w:szCs w:val="22"/>
        </w:rPr>
        <w:t>send the customer a prompt written acknowledgment or a summary resolution communication (if the complaint can be resolved within 3 business days)</w:t>
      </w:r>
    </w:p>
    <w:p w14:paraId="0DEE9B95" w14:textId="6D6E0C28" w:rsidR="00AC4FF2" w:rsidRPr="00AC4FF2" w:rsidRDefault="00AC4FF2" w:rsidP="00FF25FE">
      <w:pPr>
        <w:pStyle w:val="ListParagraph"/>
        <w:numPr>
          <w:ilvl w:val="0"/>
          <w:numId w:val="7"/>
        </w:numPr>
        <w:jc w:val="both"/>
        <w:rPr>
          <w:rFonts w:asciiTheme="minorHAnsi" w:hAnsiTheme="minorHAnsi" w:cstheme="minorHAnsi"/>
          <w:sz w:val="22"/>
          <w:szCs w:val="22"/>
        </w:rPr>
      </w:pPr>
      <w:r w:rsidRPr="00AC4FF2">
        <w:rPr>
          <w:rFonts w:asciiTheme="minorHAnsi" w:hAnsiTheme="minorHAnsi" w:cstheme="minorHAnsi"/>
          <w:sz w:val="22"/>
          <w:szCs w:val="22"/>
        </w:rPr>
        <w:t>keep the customer reasonably informed about the progress of their complaint.</w:t>
      </w:r>
    </w:p>
    <w:p w14:paraId="15D3509D" w14:textId="4C498232" w:rsidR="00AC4FF2" w:rsidRPr="00AC4FF2" w:rsidRDefault="00AC4FF2" w:rsidP="00FF25FE">
      <w:pPr>
        <w:pStyle w:val="ListParagraph"/>
        <w:numPr>
          <w:ilvl w:val="0"/>
          <w:numId w:val="7"/>
        </w:numPr>
        <w:jc w:val="both"/>
        <w:rPr>
          <w:rFonts w:asciiTheme="minorHAnsi" w:hAnsiTheme="minorHAnsi" w:cstheme="minorHAnsi"/>
          <w:sz w:val="22"/>
          <w:szCs w:val="22"/>
        </w:rPr>
      </w:pPr>
      <w:r w:rsidRPr="00AC4FF2">
        <w:rPr>
          <w:rFonts w:asciiTheme="minorHAnsi" w:hAnsiTheme="minorHAnsi" w:cstheme="minorHAnsi"/>
          <w:sz w:val="22"/>
          <w:szCs w:val="22"/>
        </w:rPr>
        <w:t>send the customer a final response.</w:t>
      </w:r>
    </w:p>
    <w:p w14:paraId="66C85453" w14:textId="77777777" w:rsidR="00AC4FF2" w:rsidRPr="00AC4FF2" w:rsidRDefault="00AC4FF2" w:rsidP="00FF25FE">
      <w:pPr>
        <w:jc w:val="both"/>
        <w:rPr>
          <w:rFonts w:asciiTheme="minorHAnsi" w:hAnsiTheme="minorHAnsi" w:cstheme="minorHAnsi"/>
          <w:sz w:val="22"/>
          <w:szCs w:val="22"/>
        </w:rPr>
      </w:pPr>
    </w:p>
    <w:p w14:paraId="261043CC" w14:textId="2E57E452" w:rsidR="00AC4FF2" w:rsidRDefault="00AC4FF2" w:rsidP="00FF25FE">
      <w:pPr>
        <w:jc w:val="both"/>
        <w:rPr>
          <w:rFonts w:asciiTheme="minorHAnsi" w:hAnsiTheme="minorHAnsi" w:cstheme="minorHAnsi"/>
          <w:sz w:val="22"/>
          <w:szCs w:val="22"/>
        </w:rPr>
      </w:pPr>
      <w:r w:rsidRPr="00AC4FF2">
        <w:rPr>
          <w:rFonts w:asciiTheme="minorHAnsi" w:hAnsiTheme="minorHAnsi" w:cstheme="minorHAnsi"/>
          <w:sz w:val="22"/>
          <w:szCs w:val="22"/>
        </w:rPr>
        <w:t>You can find a more detailed explanation here in the FCA complaints DISP sourcebook.</w:t>
      </w:r>
    </w:p>
    <w:p w14:paraId="75E6A62A" w14:textId="77777777" w:rsidR="00FF25FE" w:rsidRDefault="00FF25FE" w:rsidP="00FF25FE">
      <w:pPr>
        <w:jc w:val="both"/>
        <w:rPr>
          <w:rFonts w:asciiTheme="minorHAnsi" w:hAnsiTheme="minorHAnsi" w:cstheme="minorHAnsi"/>
          <w:sz w:val="22"/>
          <w:szCs w:val="22"/>
        </w:rPr>
      </w:pPr>
    </w:p>
    <w:p w14:paraId="01CC8259" w14:textId="62E948E8" w:rsidR="00FF25FE" w:rsidRPr="00785E01" w:rsidRDefault="00FF25FE" w:rsidP="00785E01">
      <w:pPr>
        <w:pStyle w:val="ListParagraph"/>
        <w:numPr>
          <w:ilvl w:val="0"/>
          <w:numId w:val="4"/>
        </w:numPr>
        <w:jc w:val="both"/>
        <w:rPr>
          <w:rFonts w:asciiTheme="minorHAnsi" w:hAnsiTheme="minorHAnsi" w:cstheme="minorHAnsi"/>
          <w:b/>
          <w:bCs/>
          <w:sz w:val="22"/>
          <w:szCs w:val="22"/>
        </w:rPr>
      </w:pPr>
      <w:r w:rsidRPr="00785E01">
        <w:rPr>
          <w:rFonts w:asciiTheme="minorHAnsi" w:hAnsiTheme="minorHAnsi" w:cstheme="minorHAnsi"/>
          <w:b/>
          <w:bCs/>
          <w:sz w:val="22"/>
          <w:szCs w:val="22"/>
        </w:rPr>
        <w:t>Step 2 – Acknowledge</w:t>
      </w:r>
    </w:p>
    <w:p w14:paraId="0D049B8F" w14:textId="77777777" w:rsidR="00FF25FE" w:rsidRDefault="00FF25FE" w:rsidP="00FF25FE">
      <w:pPr>
        <w:jc w:val="both"/>
        <w:rPr>
          <w:rFonts w:asciiTheme="minorHAnsi" w:hAnsiTheme="minorHAnsi" w:cstheme="minorHAnsi"/>
          <w:sz w:val="22"/>
          <w:szCs w:val="22"/>
        </w:rPr>
      </w:pPr>
    </w:p>
    <w:p w14:paraId="6289D980" w14:textId="45D810AD" w:rsidR="00FF25FE" w:rsidRPr="00FF25FE" w:rsidRDefault="00FF25FE" w:rsidP="00FF25FE">
      <w:pPr>
        <w:jc w:val="both"/>
        <w:rPr>
          <w:rFonts w:asciiTheme="minorHAnsi" w:hAnsiTheme="minorHAnsi" w:cstheme="minorHAnsi"/>
          <w:b/>
          <w:bCs/>
          <w:sz w:val="22"/>
          <w:szCs w:val="22"/>
        </w:rPr>
      </w:pPr>
      <w:r w:rsidRPr="00FF25FE">
        <w:rPr>
          <w:rFonts w:asciiTheme="minorHAnsi" w:hAnsiTheme="minorHAnsi" w:cstheme="minorHAnsi"/>
          <w:b/>
          <w:bCs/>
          <w:sz w:val="22"/>
          <w:szCs w:val="22"/>
        </w:rPr>
        <w:t>Summary</w:t>
      </w:r>
    </w:p>
    <w:p w14:paraId="420E49DE" w14:textId="5D69FB3C" w:rsidR="00FF25FE" w:rsidRDefault="00FF25FE" w:rsidP="00FF25FE">
      <w:pPr>
        <w:jc w:val="both"/>
        <w:rPr>
          <w:rFonts w:asciiTheme="minorHAnsi" w:hAnsiTheme="minorHAnsi" w:cstheme="minorHAnsi"/>
          <w:sz w:val="22"/>
          <w:szCs w:val="22"/>
        </w:rPr>
      </w:pPr>
      <w:r w:rsidRPr="00FF25FE">
        <w:rPr>
          <w:rFonts w:asciiTheme="minorHAnsi" w:hAnsiTheme="minorHAnsi" w:cstheme="minorHAnsi"/>
          <w:sz w:val="22"/>
          <w:szCs w:val="22"/>
        </w:rPr>
        <w:t>Ensure that every complaint receives a formal written acknowledgement, containing an expectation of when they will receive a response, and the person dealing with it.</w:t>
      </w:r>
    </w:p>
    <w:p w14:paraId="768AD35E" w14:textId="77777777" w:rsidR="00FF25FE" w:rsidRDefault="00FF25FE" w:rsidP="00FF25FE">
      <w:pPr>
        <w:pStyle w:val="BodyText"/>
        <w:numPr>
          <w:ilvl w:val="0"/>
          <w:numId w:val="9"/>
        </w:numPr>
        <w:jc w:val="both"/>
        <w:rPr>
          <w:rFonts w:asciiTheme="minorHAnsi" w:hAnsiTheme="minorHAnsi"/>
        </w:rPr>
      </w:pPr>
      <w:r w:rsidRPr="002842FE">
        <w:rPr>
          <w:rFonts w:asciiTheme="minorHAnsi" w:hAnsiTheme="minorHAnsi"/>
        </w:rPr>
        <w:lastRenderedPageBreak/>
        <w:t xml:space="preserve">All complaints, regardless of priority, should receive a pro forma (see below) acknowledgement sent </w:t>
      </w:r>
      <w:r>
        <w:rPr>
          <w:rFonts w:asciiTheme="minorHAnsi" w:hAnsiTheme="minorHAnsi"/>
        </w:rPr>
        <w:t xml:space="preserve">via email </w:t>
      </w:r>
      <w:r w:rsidRPr="002842FE">
        <w:rPr>
          <w:rFonts w:asciiTheme="minorHAnsi" w:hAnsiTheme="minorHAnsi"/>
        </w:rPr>
        <w:t>on the day of receipt.</w:t>
      </w:r>
    </w:p>
    <w:p w14:paraId="135099D6" w14:textId="77777777" w:rsidR="00FF25FE" w:rsidRDefault="00FF25FE" w:rsidP="00FF25FE">
      <w:pPr>
        <w:pStyle w:val="BodyText"/>
        <w:jc w:val="both"/>
        <w:rPr>
          <w:rFonts w:asciiTheme="minorHAnsi" w:hAnsiTheme="minorHAnsi"/>
        </w:rPr>
      </w:pPr>
    </w:p>
    <w:p w14:paraId="72D97C3F" w14:textId="250DD865" w:rsidR="00FF25FE" w:rsidRPr="00FF25FE" w:rsidRDefault="00FF25FE" w:rsidP="00FF25FE">
      <w:pPr>
        <w:pStyle w:val="BodyText"/>
        <w:numPr>
          <w:ilvl w:val="0"/>
          <w:numId w:val="4"/>
        </w:numPr>
        <w:jc w:val="both"/>
        <w:rPr>
          <w:rFonts w:asciiTheme="minorHAnsi" w:hAnsiTheme="minorHAnsi"/>
          <w:b/>
          <w:bCs/>
        </w:rPr>
      </w:pPr>
      <w:r w:rsidRPr="00FF25FE">
        <w:rPr>
          <w:rFonts w:asciiTheme="minorHAnsi" w:hAnsiTheme="minorHAnsi"/>
          <w:b/>
          <w:bCs/>
        </w:rPr>
        <w:t>Step 3 – Investigate</w:t>
      </w:r>
    </w:p>
    <w:p w14:paraId="707DBDA1" w14:textId="77777777" w:rsidR="00FF25FE" w:rsidRDefault="00FF25FE" w:rsidP="00FF25FE">
      <w:pPr>
        <w:pStyle w:val="BodyText"/>
        <w:jc w:val="both"/>
        <w:rPr>
          <w:rFonts w:asciiTheme="minorHAnsi" w:hAnsiTheme="minorHAnsi"/>
        </w:rPr>
      </w:pPr>
    </w:p>
    <w:p w14:paraId="3B6E6AD1" w14:textId="77777777" w:rsidR="00FF25FE" w:rsidRPr="00FF25FE" w:rsidRDefault="00FF25FE" w:rsidP="00FF25FE">
      <w:pPr>
        <w:pStyle w:val="BodyText"/>
        <w:jc w:val="both"/>
        <w:rPr>
          <w:rFonts w:asciiTheme="minorHAnsi" w:hAnsiTheme="minorHAnsi"/>
          <w:b/>
          <w:bCs/>
        </w:rPr>
      </w:pPr>
      <w:r w:rsidRPr="00FF25FE">
        <w:rPr>
          <w:rFonts w:asciiTheme="minorHAnsi" w:hAnsiTheme="minorHAnsi"/>
          <w:b/>
          <w:bCs/>
        </w:rPr>
        <w:t>Summary</w:t>
      </w:r>
    </w:p>
    <w:p w14:paraId="10082540" w14:textId="1604B63C" w:rsidR="00FF25FE" w:rsidRDefault="00FF25FE" w:rsidP="00FF25FE">
      <w:pPr>
        <w:pStyle w:val="BodyText"/>
        <w:jc w:val="both"/>
        <w:rPr>
          <w:rFonts w:asciiTheme="minorHAnsi" w:hAnsiTheme="minorHAnsi"/>
        </w:rPr>
      </w:pPr>
      <w:r w:rsidRPr="00FF25FE">
        <w:rPr>
          <w:rFonts w:asciiTheme="minorHAnsi" w:hAnsiTheme="minorHAnsi"/>
        </w:rPr>
        <w:t>Follow up all aspects of the complaint, both internal and external, to ensure that the key facts are identified and clarified.</w:t>
      </w:r>
    </w:p>
    <w:p w14:paraId="3A1AA26D" w14:textId="77777777" w:rsidR="00FF25FE" w:rsidRDefault="00FF25FE" w:rsidP="00FF25FE">
      <w:pPr>
        <w:pStyle w:val="BodyText"/>
        <w:jc w:val="both"/>
        <w:rPr>
          <w:rFonts w:asciiTheme="minorHAnsi" w:hAnsiTheme="minorHAnsi"/>
        </w:rPr>
      </w:pPr>
    </w:p>
    <w:p w14:paraId="638A4AC6" w14:textId="5ACEC388" w:rsidR="00FF25FE" w:rsidRPr="00FF25FE" w:rsidRDefault="00FF25FE" w:rsidP="00FF25FE">
      <w:pPr>
        <w:pStyle w:val="BodyText"/>
        <w:numPr>
          <w:ilvl w:val="0"/>
          <w:numId w:val="9"/>
        </w:numPr>
        <w:jc w:val="both"/>
        <w:rPr>
          <w:rFonts w:asciiTheme="minorHAnsi" w:hAnsiTheme="minorHAnsi"/>
        </w:rPr>
      </w:pPr>
      <w:r w:rsidRPr="00FF25FE">
        <w:rPr>
          <w:rFonts w:asciiTheme="minorHAnsi" w:hAnsiTheme="minorHAnsi"/>
        </w:rPr>
        <w:t>All complaints will be investigated in a timely manner.</w:t>
      </w:r>
    </w:p>
    <w:p w14:paraId="2EB6338A" w14:textId="523ACAF9" w:rsidR="00FF25FE" w:rsidRDefault="00FF25FE" w:rsidP="00FF25FE">
      <w:pPr>
        <w:pStyle w:val="BodyText"/>
        <w:numPr>
          <w:ilvl w:val="0"/>
          <w:numId w:val="9"/>
        </w:numPr>
        <w:jc w:val="both"/>
        <w:rPr>
          <w:rFonts w:asciiTheme="minorHAnsi" w:hAnsiTheme="minorHAnsi"/>
        </w:rPr>
      </w:pPr>
      <w:r w:rsidRPr="00FF25FE">
        <w:rPr>
          <w:rFonts w:asciiTheme="minorHAnsi" w:hAnsiTheme="minorHAnsi"/>
        </w:rPr>
        <w:t>All areas of interaction and communication should be established (who, what, where, when</w:t>
      </w:r>
      <w:r>
        <w:rPr>
          <w:rFonts w:asciiTheme="minorHAnsi" w:hAnsiTheme="minorHAnsi"/>
        </w:rPr>
        <w:t>,</w:t>
      </w:r>
      <w:r w:rsidRPr="00FF25FE">
        <w:rPr>
          <w:rFonts w:asciiTheme="minorHAnsi" w:hAnsiTheme="minorHAnsi"/>
        </w:rPr>
        <w:t xml:space="preserve"> why etc.) and documented where possible.</w:t>
      </w:r>
    </w:p>
    <w:p w14:paraId="716591A6" w14:textId="77777777" w:rsidR="00FF25FE" w:rsidRDefault="00FF25FE" w:rsidP="00FF25FE">
      <w:pPr>
        <w:pStyle w:val="BodyText"/>
        <w:jc w:val="both"/>
        <w:rPr>
          <w:rFonts w:asciiTheme="minorHAnsi" w:hAnsiTheme="minorHAnsi"/>
        </w:rPr>
      </w:pPr>
    </w:p>
    <w:p w14:paraId="4EDFAFF4" w14:textId="3DBBEDD6" w:rsidR="00FF25FE" w:rsidRPr="00FF25FE" w:rsidRDefault="00FF25FE" w:rsidP="00FF25FE">
      <w:pPr>
        <w:pStyle w:val="ListParagraph"/>
        <w:numPr>
          <w:ilvl w:val="0"/>
          <w:numId w:val="4"/>
        </w:numPr>
        <w:rPr>
          <w:rFonts w:asciiTheme="minorHAnsi" w:hAnsiTheme="minorHAnsi" w:cstheme="minorHAnsi"/>
          <w:b/>
          <w:bCs/>
          <w:sz w:val="22"/>
          <w:szCs w:val="22"/>
        </w:rPr>
      </w:pPr>
      <w:r w:rsidRPr="00FF25FE">
        <w:rPr>
          <w:rFonts w:asciiTheme="minorHAnsi" w:hAnsiTheme="minorHAnsi" w:cstheme="minorHAnsi"/>
          <w:b/>
          <w:bCs/>
          <w:sz w:val="22"/>
          <w:szCs w:val="22"/>
        </w:rPr>
        <w:t>Step 4 – Resolve and Confirm</w:t>
      </w:r>
    </w:p>
    <w:p w14:paraId="3F16DEDD" w14:textId="77777777" w:rsidR="00FF25FE" w:rsidRPr="00FF25FE" w:rsidRDefault="00FF25FE" w:rsidP="00FF25FE">
      <w:pPr>
        <w:rPr>
          <w:rFonts w:asciiTheme="minorHAnsi" w:hAnsiTheme="minorHAnsi" w:cstheme="minorHAnsi"/>
          <w:b/>
          <w:bCs/>
          <w:sz w:val="22"/>
          <w:szCs w:val="22"/>
        </w:rPr>
      </w:pPr>
    </w:p>
    <w:p w14:paraId="72CE4DFC" w14:textId="6B3A8540" w:rsidR="00FF25FE" w:rsidRPr="00FF25FE" w:rsidRDefault="00FF25FE" w:rsidP="00FF25FE">
      <w:pPr>
        <w:rPr>
          <w:rFonts w:asciiTheme="minorHAnsi" w:hAnsiTheme="minorHAnsi" w:cstheme="minorHAnsi"/>
          <w:b/>
          <w:bCs/>
          <w:sz w:val="22"/>
          <w:szCs w:val="22"/>
        </w:rPr>
      </w:pPr>
      <w:r w:rsidRPr="00FF25FE">
        <w:rPr>
          <w:rFonts w:asciiTheme="minorHAnsi" w:hAnsiTheme="minorHAnsi" w:cstheme="minorHAnsi"/>
          <w:b/>
          <w:bCs/>
          <w:sz w:val="22"/>
          <w:szCs w:val="22"/>
        </w:rPr>
        <w:t>Summary</w:t>
      </w:r>
    </w:p>
    <w:p w14:paraId="30E20286" w14:textId="6F92BBC6" w:rsidR="00FF25FE" w:rsidRDefault="00FF25FE" w:rsidP="00FF25FE">
      <w:pPr>
        <w:jc w:val="both"/>
        <w:rPr>
          <w:rFonts w:asciiTheme="minorHAnsi" w:hAnsiTheme="minorHAnsi" w:cstheme="minorHAnsi"/>
          <w:sz w:val="22"/>
          <w:szCs w:val="22"/>
        </w:rPr>
      </w:pPr>
      <w:r w:rsidRPr="00FF25FE">
        <w:rPr>
          <w:rFonts w:asciiTheme="minorHAnsi" w:hAnsiTheme="minorHAnsi" w:cstheme="minorHAnsi"/>
          <w:sz w:val="22"/>
          <w:szCs w:val="22"/>
        </w:rPr>
        <w:t>Ensure that the final response letter is clear and fair. Also, confirm the proposed action and resolution.</w:t>
      </w:r>
    </w:p>
    <w:p w14:paraId="2A6D7D1C" w14:textId="77777777" w:rsidR="00FF25FE" w:rsidRDefault="00FF25FE" w:rsidP="00FF25FE">
      <w:pPr>
        <w:jc w:val="both"/>
        <w:rPr>
          <w:rFonts w:asciiTheme="minorHAnsi" w:hAnsiTheme="minorHAnsi" w:cstheme="minorHAnsi"/>
          <w:sz w:val="22"/>
          <w:szCs w:val="22"/>
        </w:rPr>
      </w:pPr>
    </w:p>
    <w:p w14:paraId="5D169A06" w14:textId="19CB8CCE" w:rsidR="00FF25FE" w:rsidRPr="00FF25FE" w:rsidRDefault="00FF25FE" w:rsidP="00FF25FE">
      <w:pPr>
        <w:pStyle w:val="ListParagraph"/>
        <w:numPr>
          <w:ilvl w:val="0"/>
          <w:numId w:val="10"/>
        </w:numPr>
        <w:jc w:val="both"/>
        <w:rPr>
          <w:rFonts w:asciiTheme="minorHAnsi" w:hAnsiTheme="minorHAnsi" w:cstheme="minorHAnsi"/>
          <w:sz w:val="22"/>
          <w:szCs w:val="22"/>
        </w:rPr>
      </w:pPr>
      <w:r w:rsidRPr="00FF25FE">
        <w:rPr>
          <w:rFonts w:asciiTheme="minorHAnsi" w:hAnsiTheme="minorHAnsi" w:cstheme="minorHAnsi"/>
          <w:sz w:val="22"/>
          <w:szCs w:val="22"/>
        </w:rPr>
        <w:t xml:space="preserve">Ensure that the proposed resolution meets FCA DISP rules and guidelines and does not prejudice </w:t>
      </w:r>
      <w:r w:rsidR="00785E01">
        <w:rPr>
          <w:rFonts w:asciiTheme="minorHAnsi" w:hAnsiTheme="minorHAnsi" w:cstheme="minorHAnsi"/>
          <w:sz w:val="22"/>
          <w:szCs w:val="22"/>
        </w:rPr>
        <w:t>ACF</w:t>
      </w:r>
      <w:r w:rsidRPr="00FF25FE">
        <w:rPr>
          <w:rFonts w:asciiTheme="minorHAnsi" w:hAnsiTheme="minorHAnsi" w:cstheme="minorHAnsi"/>
          <w:sz w:val="22"/>
          <w:szCs w:val="22"/>
        </w:rPr>
        <w:t xml:space="preserve"> in any unnecessary legal or financial manner.</w:t>
      </w:r>
    </w:p>
    <w:p w14:paraId="295E7490" w14:textId="6489BC7A" w:rsidR="00FF25FE" w:rsidRPr="00FF25FE" w:rsidRDefault="00FF25FE" w:rsidP="00FF25FE">
      <w:pPr>
        <w:pStyle w:val="ListParagraph"/>
        <w:numPr>
          <w:ilvl w:val="0"/>
          <w:numId w:val="10"/>
        </w:numPr>
        <w:jc w:val="both"/>
        <w:rPr>
          <w:rFonts w:asciiTheme="minorHAnsi" w:hAnsiTheme="minorHAnsi" w:cstheme="minorHAnsi"/>
          <w:sz w:val="22"/>
          <w:szCs w:val="22"/>
        </w:rPr>
      </w:pPr>
      <w:r w:rsidRPr="00FF25FE">
        <w:rPr>
          <w:rFonts w:asciiTheme="minorHAnsi" w:hAnsiTheme="minorHAnsi" w:cstheme="minorHAnsi"/>
          <w:sz w:val="22"/>
          <w:szCs w:val="22"/>
        </w:rPr>
        <w:t xml:space="preserve">Document the proposed action </w:t>
      </w:r>
    </w:p>
    <w:p w14:paraId="53B8EABB" w14:textId="79D4B2C1" w:rsidR="00FF25FE" w:rsidRPr="00FF25FE" w:rsidRDefault="00FF25FE" w:rsidP="00FF25FE">
      <w:pPr>
        <w:pStyle w:val="ListParagraph"/>
        <w:numPr>
          <w:ilvl w:val="0"/>
          <w:numId w:val="10"/>
        </w:numPr>
        <w:jc w:val="both"/>
        <w:rPr>
          <w:rFonts w:asciiTheme="minorHAnsi" w:hAnsiTheme="minorHAnsi" w:cstheme="minorHAnsi"/>
          <w:sz w:val="22"/>
          <w:szCs w:val="22"/>
        </w:rPr>
      </w:pPr>
      <w:r w:rsidRPr="00FF25FE">
        <w:rPr>
          <w:rFonts w:asciiTheme="minorHAnsi" w:hAnsiTheme="minorHAnsi" w:cstheme="minorHAnsi"/>
          <w:sz w:val="22"/>
          <w:szCs w:val="22"/>
        </w:rPr>
        <w:t>Review the solution from both the corporate and customer viewpoint to ensure fairness and clarity. Ensure the complaint has been investigated fully and resolved fairly.</w:t>
      </w:r>
    </w:p>
    <w:p w14:paraId="61121A78" w14:textId="2E8C2158" w:rsidR="00FF25FE" w:rsidRPr="00FF25FE" w:rsidRDefault="00FF25FE" w:rsidP="00FF25FE">
      <w:pPr>
        <w:pStyle w:val="ListParagraph"/>
        <w:numPr>
          <w:ilvl w:val="0"/>
          <w:numId w:val="10"/>
        </w:numPr>
        <w:jc w:val="both"/>
        <w:rPr>
          <w:rFonts w:asciiTheme="minorHAnsi" w:hAnsiTheme="minorHAnsi" w:cstheme="minorHAnsi"/>
          <w:sz w:val="22"/>
          <w:szCs w:val="22"/>
        </w:rPr>
      </w:pPr>
      <w:r w:rsidRPr="00FF25FE">
        <w:rPr>
          <w:rFonts w:asciiTheme="minorHAnsi" w:hAnsiTheme="minorHAnsi" w:cstheme="minorHAnsi"/>
          <w:sz w:val="22"/>
          <w:szCs w:val="22"/>
        </w:rPr>
        <w:t xml:space="preserve">The review should include recognition and documentation of any underlying issues that have contributed to the complaint and recommendations for actions to prevent further occurrence. </w:t>
      </w:r>
    </w:p>
    <w:p w14:paraId="5DC5C29A" w14:textId="2CC3F415" w:rsidR="00FF25FE" w:rsidRDefault="00FF25FE" w:rsidP="00FF25FE">
      <w:pPr>
        <w:pStyle w:val="ListParagraph"/>
        <w:numPr>
          <w:ilvl w:val="0"/>
          <w:numId w:val="10"/>
        </w:numPr>
        <w:jc w:val="both"/>
        <w:rPr>
          <w:rFonts w:asciiTheme="minorHAnsi" w:hAnsiTheme="minorHAnsi" w:cstheme="minorHAnsi"/>
          <w:sz w:val="22"/>
          <w:szCs w:val="22"/>
        </w:rPr>
      </w:pPr>
      <w:r w:rsidRPr="00FF25FE">
        <w:rPr>
          <w:rFonts w:asciiTheme="minorHAnsi" w:hAnsiTheme="minorHAnsi" w:cstheme="minorHAnsi"/>
          <w:sz w:val="22"/>
          <w:szCs w:val="22"/>
        </w:rPr>
        <w:t>This data will be used for root cause analysis to remedy any recurring or systemic problems</w:t>
      </w:r>
      <w:r w:rsidR="0004274B">
        <w:rPr>
          <w:rFonts w:asciiTheme="minorHAnsi" w:hAnsiTheme="minorHAnsi" w:cstheme="minorHAnsi"/>
          <w:sz w:val="22"/>
          <w:szCs w:val="22"/>
        </w:rPr>
        <w:t xml:space="preserve"> and to prevent a breach of the Consumer Duty. </w:t>
      </w:r>
    </w:p>
    <w:p w14:paraId="5903A345" w14:textId="77777777" w:rsidR="00FF25FE" w:rsidRDefault="00FF25FE" w:rsidP="00FF25FE">
      <w:pPr>
        <w:jc w:val="both"/>
        <w:rPr>
          <w:rFonts w:asciiTheme="minorHAnsi" w:hAnsiTheme="minorHAnsi" w:cstheme="minorHAnsi"/>
          <w:sz w:val="22"/>
          <w:szCs w:val="22"/>
        </w:rPr>
      </w:pPr>
    </w:p>
    <w:p w14:paraId="5E7E41FB" w14:textId="46CFFC39" w:rsidR="00FF25FE" w:rsidRPr="00FF25FE" w:rsidRDefault="00FF25FE" w:rsidP="00FF25FE">
      <w:pPr>
        <w:pStyle w:val="ListParagraph"/>
        <w:numPr>
          <w:ilvl w:val="0"/>
          <w:numId w:val="4"/>
        </w:numPr>
        <w:jc w:val="both"/>
        <w:rPr>
          <w:rFonts w:asciiTheme="minorHAnsi" w:hAnsiTheme="minorHAnsi" w:cstheme="minorHAnsi"/>
          <w:b/>
          <w:bCs/>
          <w:sz w:val="22"/>
          <w:szCs w:val="22"/>
        </w:rPr>
      </w:pPr>
      <w:r w:rsidRPr="00FF25FE">
        <w:rPr>
          <w:rFonts w:asciiTheme="minorHAnsi" w:hAnsiTheme="minorHAnsi" w:cstheme="minorHAnsi"/>
          <w:b/>
          <w:bCs/>
          <w:sz w:val="22"/>
          <w:szCs w:val="22"/>
        </w:rPr>
        <w:t>Step 5 – Respond to the Customer</w:t>
      </w:r>
    </w:p>
    <w:p w14:paraId="4B00A68C" w14:textId="77777777" w:rsidR="00FF25FE" w:rsidRDefault="00FF25FE" w:rsidP="00FF25FE">
      <w:pPr>
        <w:jc w:val="both"/>
        <w:rPr>
          <w:rFonts w:asciiTheme="minorHAnsi" w:hAnsiTheme="minorHAnsi" w:cstheme="minorHAnsi"/>
          <w:sz w:val="22"/>
          <w:szCs w:val="22"/>
        </w:rPr>
      </w:pPr>
    </w:p>
    <w:p w14:paraId="03ECCD55" w14:textId="77777777" w:rsidR="00FF25FE" w:rsidRPr="00FF25FE" w:rsidRDefault="00FF25FE" w:rsidP="00FF25FE">
      <w:pPr>
        <w:jc w:val="both"/>
        <w:rPr>
          <w:rFonts w:asciiTheme="minorHAnsi" w:hAnsiTheme="minorHAnsi" w:cstheme="minorHAnsi"/>
          <w:b/>
          <w:bCs/>
          <w:sz w:val="22"/>
          <w:szCs w:val="22"/>
        </w:rPr>
      </w:pPr>
      <w:r w:rsidRPr="00FF25FE">
        <w:rPr>
          <w:rFonts w:asciiTheme="minorHAnsi" w:hAnsiTheme="minorHAnsi" w:cstheme="minorHAnsi"/>
          <w:b/>
          <w:bCs/>
          <w:sz w:val="22"/>
          <w:szCs w:val="22"/>
        </w:rPr>
        <w:t>Summary</w:t>
      </w:r>
    </w:p>
    <w:p w14:paraId="738CC3D0" w14:textId="2E8DF3B2" w:rsidR="00FF25FE" w:rsidRDefault="00FF25FE" w:rsidP="00FF25FE">
      <w:pPr>
        <w:jc w:val="both"/>
        <w:rPr>
          <w:rFonts w:asciiTheme="minorHAnsi" w:hAnsiTheme="minorHAnsi" w:cstheme="minorHAnsi"/>
          <w:sz w:val="22"/>
          <w:szCs w:val="22"/>
        </w:rPr>
      </w:pPr>
      <w:r w:rsidRPr="00FF25FE">
        <w:rPr>
          <w:rFonts w:asciiTheme="minorHAnsi" w:hAnsiTheme="minorHAnsi" w:cstheme="minorHAnsi"/>
          <w:sz w:val="22"/>
          <w:szCs w:val="22"/>
        </w:rPr>
        <w:t>Provide the customer with the resolution within the timescales promised.</w:t>
      </w:r>
    </w:p>
    <w:p w14:paraId="6D940BCF" w14:textId="77777777" w:rsidR="00FF25FE" w:rsidRDefault="00FF25FE" w:rsidP="00FF25FE">
      <w:pPr>
        <w:jc w:val="both"/>
        <w:rPr>
          <w:rFonts w:asciiTheme="minorHAnsi" w:hAnsiTheme="minorHAnsi" w:cstheme="minorHAnsi"/>
          <w:sz w:val="22"/>
          <w:szCs w:val="22"/>
        </w:rPr>
      </w:pPr>
    </w:p>
    <w:p w14:paraId="6FCEC844" w14:textId="77777777" w:rsidR="00FF25FE" w:rsidRPr="00FF25FE" w:rsidRDefault="00FF25FE" w:rsidP="00FF25FE">
      <w:pPr>
        <w:jc w:val="both"/>
        <w:rPr>
          <w:rFonts w:asciiTheme="minorHAnsi" w:hAnsiTheme="minorHAnsi" w:cstheme="minorHAnsi"/>
          <w:sz w:val="22"/>
          <w:szCs w:val="22"/>
        </w:rPr>
      </w:pPr>
      <w:r w:rsidRPr="00FF25FE">
        <w:rPr>
          <w:rFonts w:asciiTheme="minorHAnsi" w:hAnsiTheme="minorHAnsi" w:cstheme="minorHAnsi"/>
          <w:sz w:val="22"/>
          <w:szCs w:val="22"/>
        </w:rPr>
        <w:t xml:space="preserve">The details of the findings and proposed resolution should be clearly explained (in written or verbal form as appropriate) to the customer- within the agreed timescales. </w:t>
      </w:r>
    </w:p>
    <w:p w14:paraId="6AE5BC0E" w14:textId="77777777" w:rsidR="00FF25FE" w:rsidRPr="00FF25FE" w:rsidRDefault="00FF25FE" w:rsidP="00FF25FE">
      <w:pPr>
        <w:jc w:val="both"/>
        <w:rPr>
          <w:rFonts w:asciiTheme="minorHAnsi" w:hAnsiTheme="minorHAnsi" w:cstheme="minorHAnsi"/>
          <w:sz w:val="22"/>
          <w:szCs w:val="22"/>
        </w:rPr>
      </w:pPr>
    </w:p>
    <w:p w14:paraId="0BD7E4E4" w14:textId="0C22CDB9" w:rsidR="00FF25FE" w:rsidRDefault="00FF25FE" w:rsidP="00FF25FE">
      <w:pPr>
        <w:jc w:val="both"/>
        <w:rPr>
          <w:rFonts w:asciiTheme="minorHAnsi" w:hAnsiTheme="minorHAnsi" w:cstheme="minorHAnsi"/>
          <w:sz w:val="22"/>
          <w:szCs w:val="22"/>
        </w:rPr>
      </w:pPr>
      <w:r w:rsidRPr="00FF25FE">
        <w:rPr>
          <w:rFonts w:asciiTheme="minorHAnsi" w:hAnsiTheme="minorHAnsi" w:cstheme="minorHAnsi"/>
          <w:sz w:val="22"/>
          <w:szCs w:val="22"/>
        </w:rPr>
        <w:t>If the complaint is resolved by close of the third business day, a Summary Resolution Communication will be sent. This is a written communication which</w:t>
      </w:r>
      <w:r>
        <w:rPr>
          <w:rFonts w:asciiTheme="minorHAnsi" w:hAnsiTheme="minorHAnsi" w:cstheme="minorHAnsi"/>
          <w:sz w:val="22"/>
          <w:szCs w:val="22"/>
        </w:rPr>
        <w:t>:</w:t>
      </w:r>
    </w:p>
    <w:p w14:paraId="23E9437E" w14:textId="77777777" w:rsidR="00FF25FE" w:rsidRDefault="00FF25FE" w:rsidP="00FF25FE">
      <w:pPr>
        <w:jc w:val="both"/>
        <w:rPr>
          <w:rFonts w:asciiTheme="minorHAnsi" w:hAnsiTheme="minorHAnsi" w:cstheme="minorHAnsi"/>
          <w:sz w:val="22"/>
          <w:szCs w:val="22"/>
        </w:rPr>
      </w:pPr>
    </w:p>
    <w:p w14:paraId="29DCEC84" w14:textId="664E22DA" w:rsidR="00FF25FE" w:rsidRPr="00FF25FE" w:rsidRDefault="00FF25FE" w:rsidP="00FF25FE">
      <w:pPr>
        <w:pStyle w:val="ListParagraph"/>
        <w:numPr>
          <w:ilvl w:val="0"/>
          <w:numId w:val="11"/>
        </w:numPr>
        <w:jc w:val="both"/>
        <w:rPr>
          <w:rFonts w:asciiTheme="minorHAnsi" w:hAnsiTheme="minorHAnsi" w:cstheme="minorHAnsi"/>
          <w:sz w:val="22"/>
          <w:szCs w:val="22"/>
        </w:rPr>
      </w:pPr>
      <w:r w:rsidRPr="00FF25FE">
        <w:rPr>
          <w:rFonts w:asciiTheme="minorHAnsi" w:hAnsiTheme="minorHAnsi" w:cstheme="minorHAnsi"/>
          <w:sz w:val="22"/>
          <w:szCs w:val="22"/>
        </w:rPr>
        <w:t>refers to the fact that the complainant has made a complaint and informs the complainant that the respondent now considers the complaint to have been resolved.</w:t>
      </w:r>
    </w:p>
    <w:p w14:paraId="5A4C8A0A" w14:textId="20F57DD6" w:rsidR="00FF25FE" w:rsidRPr="00FF25FE" w:rsidRDefault="00FF25FE" w:rsidP="00FF25FE">
      <w:pPr>
        <w:pStyle w:val="ListParagraph"/>
        <w:numPr>
          <w:ilvl w:val="0"/>
          <w:numId w:val="11"/>
        </w:numPr>
        <w:jc w:val="both"/>
        <w:rPr>
          <w:rFonts w:asciiTheme="minorHAnsi" w:hAnsiTheme="minorHAnsi" w:cstheme="minorHAnsi"/>
          <w:sz w:val="22"/>
          <w:szCs w:val="22"/>
        </w:rPr>
      </w:pPr>
      <w:r w:rsidRPr="00FF25FE">
        <w:rPr>
          <w:rFonts w:asciiTheme="minorHAnsi" w:hAnsiTheme="minorHAnsi" w:cstheme="minorHAnsi"/>
          <w:sz w:val="22"/>
          <w:szCs w:val="22"/>
        </w:rPr>
        <w:t xml:space="preserve">tells the complainant that if he subsequently decides that he is dissatisfied with the resolution of the complaint he may be able to refer the complaint to the Financial Ombudsman Service or ICO. </w:t>
      </w:r>
    </w:p>
    <w:p w14:paraId="6E7FE2E3" w14:textId="00C72A36" w:rsidR="00FF25FE" w:rsidRPr="00FF25FE" w:rsidRDefault="00FF25FE" w:rsidP="00FF25FE">
      <w:pPr>
        <w:pStyle w:val="ListParagraph"/>
        <w:numPr>
          <w:ilvl w:val="0"/>
          <w:numId w:val="11"/>
        </w:numPr>
        <w:jc w:val="both"/>
        <w:rPr>
          <w:rFonts w:asciiTheme="minorHAnsi" w:hAnsiTheme="minorHAnsi" w:cstheme="minorHAnsi"/>
          <w:sz w:val="22"/>
          <w:szCs w:val="22"/>
        </w:rPr>
      </w:pPr>
      <w:r w:rsidRPr="00FF25FE">
        <w:rPr>
          <w:rFonts w:asciiTheme="minorHAnsi" w:hAnsiTheme="minorHAnsi" w:cstheme="minorHAnsi"/>
          <w:sz w:val="22"/>
          <w:szCs w:val="22"/>
        </w:rPr>
        <w:t>indicates whether the respondent consents to waive the relevant time limits (in DISP 2.8.2R or DISP 2.8.7R) by including the appropriate wording set out in DISP 1 Annex 3R</w:t>
      </w:r>
    </w:p>
    <w:p w14:paraId="3B808CA2" w14:textId="012B458A" w:rsidR="00FF25FE" w:rsidRPr="00FF25FE" w:rsidRDefault="00FF25FE" w:rsidP="00FF25FE">
      <w:pPr>
        <w:pStyle w:val="ListParagraph"/>
        <w:numPr>
          <w:ilvl w:val="0"/>
          <w:numId w:val="11"/>
        </w:numPr>
        <w:jc w:val="both"/>
        <w:rPr>
          <w:rFonts w:asciiTheme="minorHAnsi" w:hAnsiTheme="minorHAnsi" w:cstheme="minorHAnsi"/>
          <w:sz w:val="22"/>
          <w:szCs w:val="22"/>
        </w:rPr>
      </w:pPr>
      <w:r w:rsidRPr="00FF25FE">
        <w:rPr>
          <w:rFonts w:asciiTheme="minorHAnsi" w:hAnsiTheme="minorHAnsi" w:cstheme="minorHAnsi"/>
          <w:sz w:val="22"/>
          <w:szCs w:val="22"/>
        </w:rPr>
        <w:t>provides the website address of the Financial Ombudsman Service; and refers to the availability of further information on the website of the Financial Ombudsman Service (if applicable).</w:t>
      </w:r>
    </w:p>
    <w:p w14:paraId="4D9FFC9D" w14:textId="77777777" w:rsidR="00FF25FE" w:rsidRPr="00FF25FE" w:rsidRDefault="00FF25FE" w:rsidP="00FF25FE">
      <w:pPr>
        <w:jc w:val="both"/>
        <w:rPr>
          <w:rFonts w:asciiTheme="minorHAnsi" w:hAnsiTheme="minorHAnsi" w:cstheme="minorHAnsi"/>
          <w:sz w:val="22"/>
          <w:szCs w:val="22"/>
        </w:rPr>
      </w:pPr>
    </w:p>
    <w:p w14:paraId="0B4FE4AB" w14:textId="33FB7298" w:rsidR="00FF25FE" w:rsidRDefault="00FF25FE" w:rsidP="00FF25FE">
      <w:pPr>
        <w:jc w:val="both"/>
        <w:rPr>
          <w:rFonts w:asciiTheme="minorHAnsi" w:hAnsiTheme="minorHAnsi" w:cstheme="minorHAnsi"/>
          <w:sz w:val="22"/>
          <w:szCs w:val="22"/>
        </w:rPr>
      </w:pPr>
      <w:r w:rsidRPr="00FF25FE">
        <w:rPr>
          <w:rFonts w:asciiTheme="minorHAnsi" w:hAnsiTheme="minorHAnsi" w:cstheme="minorHAnsi"/>
          <w:sz w:val="22"/>
          <w:szCs w:val="22"/>
        </w:rPr>
        <w:t xml:space="preserve">If this cannot be done on time, the customer must be contacted to provide an update to their complaint and state in a written communication that </w:t>
      </w:r>
      <w:r w:rsidR="00785E01">
        <w:rPr>
          <w:rFonts w:asciiTheme="minorHAnsi" w:hAnsiTheme="minorHAnsi" w:cstheme="minorHAnsi"/>
          <w:sz w:val="22"/>
          <w:szCs w:val="22"/>
        </w:rPr>
        <w:t>ACF</w:t>
      </w:r>
      <w:r w:rsidRPr="00FF25FE">
        <w:rPr>
          <w:rFonts w:asciiTheme="minorHAnsi" w:hAnsiTheme="minorHAnsi" w:cstheme="minorHAnsi"/>
          <w:sz w:val="22"/>
          <w:szCs w:val="22"/>
        </w:rPr>
        <w:t xml:space="preserve"> will provide a final response within 8 weeks.</w:t>
      </w:r>
    </w:p>
    <w:p w14:paraId="558BB8DE" w14:textId="74778A24" w:rsidR="0004274B" w:rsidRDefault="0004274B">
      <w:pPr>
        <w:spacing w:after="160" w:line="259" w:lineRule="auto"/>
        <w:rPr>
          <w:rFonts w:asciiTheme="minorHAnsi" w:hAnsiTheme="minorHAnsi" w:cstheme="minorHAnsi"/>
          <w:sz w:val="22"/>
          <w:szCs w:val="22"/>
        </w:rPr>
      </w:pPr>
      <w:r>
        <w:rPr>
          <w:rFonts w:asciiTheme="minorHAnsi" w:hAnsiTheme="minorHAnsi" w:cstheme="minorHAnsi"/>
          <w:sz w:val="22"/>
          <w:szCs w:val="22"/>
        </w:rPr>
        <w:br w:type="page"/>
      </w:r>
    </w:p>
    <w:p w14:paraId="28FB6FFB" w14:textId="77777777" w:rsidR="00E66D6F" w:rsidRDefault="00E66D6F" w:rsidP="00FF25FE">
      <w:pPr>
        <w:jc w:val="both"/>
        <w:rPr>
          <w:rFonts w:asciiTheme="minorHAnsi" w:hAnsiTheme="minorHAnsi" w:cstheme="minorHAnsi"/>
          <w:sz w:val="22"/>
          <w:szCs w:val="22"/>
        </w:rPr>
      </w:pPr>
    </w:p>
    <w:p w14:paraId="70FEDB9E" w14:textId="17CAD0B9" w:rsidR="00E66D6F" w:rsidRPr="004C1DFD" w:rsidRDefault="00E66D6F" w:rsidP="00E66D6F">
      <w:pPr>
        <w:pStyle w:val="ListParagraph"/>
        <w:numPr>
          <w:ilvl w:val="0"/>
          <w:numId w:val="4"/>
        </w:numPr>
        <w:jc w:val="both"/>
        <w:rPr>
          <w:rFonts w:asciiTheme="minorHAnsi" w:hAnsiTheme="minorHAnsi" w:cstheme="minorHAnsi"/>
          <w:b/>
          <w:bCs/>
          <w:sz w:val="22"/>
          <w:szCs w:val="22"/>
        </w:rPr>
      </w:pPr>
      <w:r w:rsidRPr="004C1DFD">
        <w:rPr>
          <w:rFonts w:asciiTheme="minorHAnsi" w:hAnsiTheme="minorHAnsi" w:cstheme="minorHAnsi"/>
          <w:b/>
          <w:bCs/>
          <w:sz w:val="22"/>
          <w:szCs w:val="22"/>
        </w:rPr>
        <w:t>Step 6 – Cooperating with the Financial Ombudsman Service</w:t>
      </w:r>
    </w:p>
    <w:p w14:paraId="511518AE" w14:textId="77777777" w:rsidR="004C1DFD" w:rsidRDefault="004C1DFD" w:rsidP="004C1DFD">
      <w:pPr>
        <w:jc w:val="both"/>
        <w:rPr>
          <w:rFonts w:asciiTheme="minorHAnsi" w:hAnsiTheme="minorHAnsi" w:cstheme="minorHAnsi"/>
          <w:sz w:val="22"/>
          <w:szCs w:val="22"/>
        </w:rPr>
      </w:pPr>
    </w:p>
    <w:p w14:paraId="7D623C71" w14:textId="70C1ACF5" w:rsidR="004C1DFD" w:rsidRPr="004C1DFD" w:rsidRDefault="004C1DFD" w:rsidP="004C1DFD">
      <w:pPr>
        <w:jc w:val="both"/>
        <w:rPr>
          <w:rFonts w:asciiTheme="minorHAnsi" w:hAnsiTheme="minorHAnsi" w:cstheme="minorHAnsi"/>
          <w:b/>
          <w:bCs/>
          <w:sz w:val="22"/>
          <w:szCs w:val="22"/>
        </w:rPr>
      </w:pPr>
      <w:r w:rsidRPr="004C1DFD">
        <w:rPr>
          <w:rFonts w:asciiTheme="minorHAnsi" w:hAnsiTheme="minorHAnsi" w:cstheme="minorHAnsi"/>
          <w:b/>
          <w:bCs/>
          <w:sz w:val="22"/>
          <w:szCs w:val="22"/>
        </w:rPr>
        <w:t>Summary</w:t>
      </w:r>
    </w:p>
    <w:p w14:paraId="11D6E0D2" w14:textId="3CB5A586" w:rsidR="00E66D6F" w:rsidRPr="00FD4C38" w:rsidRDefault="004C1DFD" w:rsidP="004C1DFD">
      <w:pPr>
        <w:jc w:val="both"/>
        <w:rPr>
          <w:rFonts w:asciiTheme="minorHAnsi" w:hAnsiTheme="minorHAnsi" w:cstheme="minorHAnsi"/>
          <w:sz w:val="22"/>
          <w:szCs w:val="22"/>
        </w:rPr>
      </w:pPr>
      <w:r w:rsidRPr="00FD4C38">
        <w:rPr>
          <w:rFonts w:asciiTheme="minorHAnsi" w:hAnsiTheme="minorHAnsi" w:cstheme="minorHAnsi"/>
          <w:sz w:val="22"/>
          <w:szCs w:val="22"/>
        </w:rPr>
        <w:t>We should aim to resolve all complaints at the earliest possible opportunity, minimising the number of unresolved complaints which need to be referred to the Financial Ombudsman Service.</w:t>
      </w:r>
    </w:p>
    <w:p w14:paraId="32CA783A" w14:textId="77777777" w:rsidR="004C1DFD" w:rsidRDefault="004C1DFD" w:rsidP="004C1DFD">
      <w:pPr>
        <w:jc w:val="both"/>
        <w:rPr>
          <w:rFonts w:asciiTheme="minorHAnsi" w:hAnsiTheme="minorHAnsi" w:cstheme="minorHAnsi"/>
          <w:sz w:val="22"/>
          <w:szCs w:val="22"/>
        </w:rPr>
      </w:pPr>
    </w:p>
    <w:p w14:paraId="0A572743" w14:textId="77777777" w:rsidR="006E3DED" w:rsidRPr="00955674" w:rsidRDefault="006E3DED" w:rsidP="00A87C23">
      <w:pPr>
        <w:pStyle w:val="ListParagraph"/>
        <w:numPr>
          <w:ilvl w:val="0"/>
          <w:numId w:val="13"/>
        </w:numPr>
        <w:jc w:val="both"/>
        <w:rPr>
          <w:rFonts w:asciiTheme="minorHAnsi" w:hAnsiTheme="minorHAnsi" w:cstheme="minorHAnsi"/>
          <w:sz w:val="22"/>
          <w:szCs w:val="22"/>
        </w:rPr>
      </w:pPr>
      <w:r w:rsidRPr="00FD4C38">
        <w:rPr>
          <w:rFonts w:asciiTheme="minorHAnsi" w:hAnsiTheme="minorHAnsi" w:cstheme="minorHAnsi"/>
          <w:sz w:val="22"/>
          <w:szCs w:val="22"/>
        </w:rPr>
        <w:t xml:space="preserve">If the complaint is escalated to the </w:t>
      </w:r>
      <w:hyperlink r:id="rId11" w:history="1">
        <w:r w:rsidRPr="00FD4C38">
          <w:rPr>
            <w:rStyle w:val="Hyperlink"/>
            <w:rFonts w:asciiTheme="minorHAnsi" w:hAnsiTheme="minorHAnsi" w:cstheme="minorHAnsi"/>
            <w:b/>
            <w:bCs/>
            <w:color w:val="991E66" w:themeColor="background2"/>
            <w:sz w:val="22"/>
            <w:szCs w:val="22"/>
            <w:bdr w:val="none" w:sz="0" w:space="0" w:color="auto" w:frame="1"/>
            <w:shd w:val="clear" w:color="auto" w:fill="FFFFFF"/>
          </w:rPr>
          <w:t>Financial Ombudsman Service</w:t>
        </w:r>
      </w:hyperlink>
      <w:r w:rsidRPr="00FD4C38">
        <w:rPr>
          <w:rFonts w:asciiTheme="minorHAnsi" w:hAnsiTheme="minorHAnsi" w:cstheme="minorHAnsi"/>
          <w:sz w:val="22"/>
          <w:szCs w:val="22"/>
          <w:shd w:val="clear" w:color="auto" w:fill="FFFFFF"/>
        </w:rPr>
        <w:t xml:space="preserve"> by an eligible </w:t>
      </w:r>
      <w:r w:rsidRPr="00FD4C38">
        <w:rPr>
          <w:rFonts w:asciiTheme="minorHAnsi" w:hAnsiTheme="minorHAnsi" w:cs="Arial"/>
          <w:sz w:val="22"/>
          <w:szCs w:val="22"/>
        </w:rPr>
        <w:t xml:space="preserve">complainant within six months of the final decision being sent by your firm,  there is a requirement to </w:t>
      </w:r>
      <w:r w:rsidRPr="00FD4C38">
        <w:rPr>
          <w:rFonts w:asciiTheme="minorHAnsi" w:hAnsiTheme="minorHAnsi" w:cstheme="minorHAnsi"/>
          <w:sz w:val="22"/>
          <w:szCs w:val="22"/>
          <w:shd w:val="clear" w:color="auto" w:fill="FFFFFF"/>
        </w:rPr>
        <w:t>cooperate fully with them and comply promptly with any settlements or awards made by it.</w:t>
      </w:r>
    </w:p>
    <w:p w14:paraId="37F59E11" w14:textId="77777777" w:rsidR="00955674" w:rsidRDefault="00955674" w:rsidP="00A87C23">
      <w:pPr>
        <w:jc w:val="both"/>
        <w:rPr>
          <w:rFonts w:asciiTheme="minorHAnsi" w:hAnsiTheme="minorHAnsi" w:cstheme="minorHAnsi"/>
          <w:sz w:val="22"/>
          <w:szCs w:val="22"/>
        </w:rPr>
      </w:pPr>
    </w:p>
    <w:p w14:paraId="2E963E30" w14:textId="0DC03C6D" w:rsidR="00955674" w:rsidRPr="00A87C23" w:rsidRDefault="006C79F8" w:rsidP="00A87C23">
      <w:pPr>
        <w:pStyle w:val="ListParagraph"/>
        <w:numPr>
          <w:ilvl w:val="0"/>
          <w:numId w:val="4"/>
        </w:numPr>
        <w:jc w:val="both"/>
        <w:rPr>
          <w:rFonts w:asciiTheme="minorHAnsi" w:hAnsiTheme="minorHAnsi" w:cstheme="minorHAnsi"/>
          <w:b/>
          <w:bCs/>
          <w:sz w:val="22"/>
          <w:szCs w:val="22"/>
        </w:rPr>
      </w:pPr>
      <w:r w:rsidRPr="00A87C23">
        <w:rPr>
          <w:rFonts w:asciiTheme="minorHAnsi" w:hAnsiTheme="minorHAnsi" w:cstheme="minorHAnsi"/>
          <w:b/>
          <w:bCs/>
          <w:sz w:val="22"/>
          <w:szCs w:val="22"/>
        </w:rPr>
        <w:t xml:space="preserve">Step 7 </w:t>
      </w:r>
      <w:r w:rsidR="00EC5670" w:rsidRPr="00A87C23">
        <w:rPr>
          <w:rFonts w:asciiTheme="minorHAnsi" w:hAnsiTheme="minorHAnsi" w:cstheme="minorHAnsi"/>
          <w:b/>
          <w:bCs/>
          <w:sz w:val="22"/>
          <w:szCs w:val="22"/>
        </w:rPr>
        <w:t>–</w:t>
      </w:r>
      <w:r w:rsidRPr="00A87C23">
        <w:rPr>
          <w:rFonts w:asciiTheme="minorHAnsi" w:hAnsiTheme="minorHAnsi" w:cstheme="minorHAnsi"/>
          <w:b/>
          <w:bCs/>
          <w:sz w:val="22"/>
          <w:szCs w:val="22"/>
        </w:rPr>
        <w:t xml:space="preserve"> </w:t>
      </w:r>
      <w:r w:rsidR="00EC5670" w:rsidRPr="00A87C23">
        <w:rPr>
          <w:rFonts w:asciiTheme="minorHAnsi" w:hAnsiTheme="minorHAnsi" w:cstheme="minorHAnsi"/>
          <w:b/>
          <w:bCs/>
          <w:sz w:val="22"/>
          <w:szCs w:val="22"/>
        </w:rPr>
        <w:t>MI and Analysis</w:t>
      </w:r>
    </w:p>
    <w:p w14:paraId="328378E1" w14:textId="77777777" w:rsidR="00EC5670" w:rsidRDefault="00EC5670" w:rsidP="00A87C23">
      <w:pPr>
        <w:jc w:val="both"/>
        <w:rPr>
          <w:rFonts w:asciiTheme="minorHAnsi" w:hAnsiTheme="minorHAnsi" w:cstheme="minorHAnsi"/>
          <w:sz w:val="22"/>
          <w:szCs w:val="22"/>
        </w:rPr>
      </w:pPr>
    </w:p>
    <w:p w14:paraId="67CC675A" w14:textId="77777777" w:rsidR="00A87C23" w:rsidRPr="00A87C23" w:rsidRDefault="00A87C23" w:rsidP="00A87C23">
      <w:pPr>
        <w:jc w:val="both"/>
        <w:rPr>
          <w:rFonts w:asciiTheme="minorHAnsi" w:hAnsiTheme="minorHAnsi" w:cstheme="minorHAnsi"/>
          <w:b/>
          <w:bCs/>
          <w:sz w:val="22"/>
          <w:szCs w:val="22"/>
        </w:rPr>
      </w:pPr>
      <w:r w:rsidRPr="00A87C23">
        <w:rPr>
          <w:rFonts w:asciiTheme="minorHAnsi" w:hAnsiTheme="minorHAnsi" w:cstheme="minorHAnsi"/>
          <w:b/>
          <w:bCs/>
          <w:sz w:val="22"/>
          <w:szCs w:val="22"/>
        </w:rPr>
        <w:t>Summary</w:t>
      </w:r>
    </w:p>
    <w:p w14:paraId="06B238BC" w14:textId="144A9D0D" w:rsidR="00EC5670" w:rsidRDefault="00A87C23" w:rsidP="00A87C23">
      <w:pPr>
        <w:jc w:val="both"/>
        <w:rPr>
          <w:rFonts w:asciiTheme="minorHAnsi" w:hAnsiTheme="minorHAnsi" w:cstheme="minorHAnsi"/>
          <w:sz w:val="22"/>
          <w:szCs w:val="22"/>
        </w:rPr>
      </w:pPr>
      <w:r w:rsidRPr="00A87C23">
        <w:rPr>
          <w:rFonts w:asciiTheme="minorHAnsi" w:hAnsiTheme="minorHAnsi" w:cstheme="minorHAnsi"/>
          <w:sz w:val="22"/>
          <w:szCs w:val="22"/>
        </w:rPr>
        <w:t xml:space="preserve">Ensure that </w:t>
      </w:r>
      <w:r w:rsidR="00785E01">
        <w:rPr>
          <w:rFonts w:asciiTheme="minorHAnsi" w:hAnsiTheme="minorHAnsi" w:cstheme="minorHAnsi"/>
          <w:sz w:val="22"/>
          <w:szCs w:val="22"/>
        </w:rPr>
        <w:t>ACF</w:t>
      </w:r>
      <w:r w:rsidRPr="00A87C23">
        <w:rPr>
          <w:rFonts w:asciiTheme="minorHAnsi" w:hAnsiTheme="minorHAnsi" w:cstheme="minorHAnsi"/>
          <w:sz w:val="22"/>
          <w:szCs w:val="22"/>
        </w:rPr>
        <w:t xml:space="preserve"> is aware of complaints and any underlying issues or systemic causes. Plan actions to mitigate these and prevent future recurrence.</w:t>
      </w:r>
    </w:p>
    <w:p w14:paraId="18C97E89" w14:textId="77777777" w:rsidR="007260C4" w:rsidRDefault="007260C4" w:rsidP="00A87C23">
      <w:pPr>
        <w:jc w:val="both"/>
        <w:rPr>
          <w:rFonts w:asciiTheme="minorHAnsi" w:hAnsiTheme="minorHAnsi" w:cstheme="minorHAnsi"/>
          <w:sz w:val="22"/>
          <w:szCs w:val="22"/>
        </w:rPr>
      </w:pPr>
    </w:p>
    <w:p w14:paraId="781B49D8" w14:textId="253EA537" w:rsidR="002E0473" w:rsidRPr="002E0473" w:rsidRDefault="002E0473" w:rsidP="002E0473">
      <w:pPr>
        <w:pStyle w:val="ListParagraph"/>
        <w:numPr>
          <w:ilvl w:val="0"/>
          <w:numId w:val="13"/>
        </w:numPr>
        <w:jc w:val="both"/>
        <w:rPr>
          <w:rFonts w:asciiTheme="minorHAnsi" w:hAnsiTheme="minorHAnsi" w:cstheme="minorHAnsi"/>
          <w:sz w:val="22"/>
          <w:szCs w:val="22"/>
        </w:rPr>
      </w:pPr>
      <w:r w:rsidRPr="002E0473">
        <w:rPr>
          <w:rFonts w:asciiTheme="minorHAnsi" w:hAnsiTheme="minorHAnsi" w:cstheme="minorHAnsi"/>
          <w:sz w:val="22"/>
          <w:szCs w:val="22"/>
        </w:rPr>
        <w:t xml:space="preserve">All complaints should be reviewed on a quarterly basis. </w:t>
      </w:r>
    </w:p>
    <w:p w14:paraId="309A6637" w14:textId="33D9C479" w:rsidR="006E3DED" w:rsidRDefault="002E0473" w:rsidP="00301362">
      <w:pPr>
        <w:pStyle w:val="ListParagraph"/>
        <w:numPr>
          <w:ilvl w:val="0"/>
          <w:numId w:val="13"/>
        </w:numPr>
        <w:jc w:val="both"/>
        <w:rPr>
          <w:rFonts w:asciiTheme="minorHAnsi" w:hAnsiTheme="minorHAnsi" w:cstheme="minorHAnsi"/>
          <w:sz w:val="22"/>
          <w:szCs w:val="22"/>
        </w:rPr>
      </w:pPr>
      <w:r w:rsidRPr="002E0473">
        <w:rPr>
          <w:rFonts w:asciiTheme="minorHAnsi" w:hAnsiTheme="minorHAnsi" w:cstheme="minorHAnsi"/>
          <w:sz w:val="22"/>
          <w:szCs w:val="22"/>
        </w:rPr>
        <w:t xml:space="preserve">Root Cause Analysis should be conducted, and steps should be taken to remediate the issue and prevent it from reoccurring. This may identify weaknesses in the </w:t>
      </w:r>
      <w:r w:rsidR="00E75AA8" w:rsidRPr="002E0473">
        <w:rPr>
          <w:rFonts w:asciiTheme="minorHAnsi" w:hAnsiTheme="minorHAnsi" w:cstheme="minorHAnsi"/>
          <w:sz w:val="22"/>
          <w:szCs w:val="22"/>
        </w:rPr>
        <w:t>firm’s</w:t>
      </w:r>
      <w:r w:rsidRPr="002E0473">
        <w:rPr>
          <w:rFonts w:asciiTheme="minorHAnsi" w:hAnsiTheme="minorHAnsi" w:cstheme="minorHAnsi"/>
          <w:sz w:val="22"/>
          <w:szCs w:val="22"/>
        </w:rPr>
        <w:t xml:space="preserve"> governance, systems, controls and risk management framework. The remedial action will tackle the root cause and act as a continuous improvement process to address customer detriment and fair customer outcomes.</w:t>
      </w:r>
    </w:p>
    <w:p w14:paraId="5C27D026" w14:textId="7A334BC9" w:rsidR="00763DEB" w:rsidRDefault="00763DEB" w:rsidP="00763DEB">
      <w:pPr>
        <w:pStyle w:val="ListParagraph"/>
        <w:numPr>
          <w:ilvl w:val="0"/>
          <w:numId w:val="13"/>
        </w:numPr>
        <w:jc w:val="both"/>
        <w:rPr>
          <w:rFonts w:asciiTheme="minorHAnsi" w:hAnsiTheme="minorHAnsi" w:cstheme="minorHAnsi"/>
          <w:sz w:val="22"/>
          <w:szCs w:val="22"/>
        </w:rPr>
      </w:pPr>
      <w:r>
        <w:rPr>
          <w:rFonts w:asciiTheme="minorHAnsi" w:hAnsiTheme="minorHAnsi" w:cstheme="minorHAnsi"/>
          <w:sz w:val="22"/>
          <w:szCs w:val="22"/>
        </w:rPr>
        <w:t>With the introduction of the Consumer Duty, it is integral that the firm operates root cause analysis reviews to establish if detriment has been caused to a wider group of</w:t>
      </w:r>
      <w:r w:rsidR="008E1460">
        <w:rPr>
          <w:rFonts w:asciiTheme="minorHAnsi" w:hAnsiTheme="minorHAnsi" w:cstheme="minorHAnsi"/>
          <w:sz w:val="22"/>
          <w:szCs w:val="22"/>
        </w:rPr>
        <w:t xml:space="preserve"> retail</w:t>
      </w:r>
      <w:r>
        <w:rPr>
          <w:rFonts w:asciiTheme="minorHAnsi" w:hAnsiTheme="minorHAnsi" w:cstheme="minorHAnsi"/>
          <w:sz w:val="22"/>
          <w:szCs w:val="22"/>
        </w:rPr>
        <w:t xml:space="preserve"> customers. This will enable firms to act swiftly to prevent foreseeable harm to customers. </w:t>
      </w:r>
    </w:p>
    <w:p w14:paraId="032FD33A" w14:textId="2464C243" w:rsidR="008E1460" w:rsidRDefault="008F1F49" w:rsidP="00763DEB">
      <w:pPr>
        <w:pStyle w:val="ListParagraph"/>
        <w:numPr>
          <w:ilvl w:val="0"/>
          <w:numId w:val="13"/>
        </w:numPr>
        <w:jc w:val="both"/>
        <w:rPr>
          <w:rFonts w:asciiTheme="minorHAnsi" w:hAnsiTheme="minorHAnsi" w:cstheme="minorHAnsi"/>
          <w:sz w:val="22"/>
          <w:szCs w:val="22"/>
        </w:rPr>
      </w:pPr>
      <w:r>
        <w:rPr>
          <w:rFonts w:asciiTheme="minorHAnsi" w:hAnsiTheme="minorHAnsi" w:cstheme="minorHAnsi"/>
          <w:sz w:val="22"/>
          <w:szCs w:val="22"/>
        </w:rPr>
        <w:t xml:space="preserve">Where [Your Company Name] will share the outcomes of such analysis with the </w:t>
      </w:r>
      <w:r w:rsidR="00274875">
        <w:rPr>
          <w:rFonts w:asciiTheme="minorHAnsi" w:hAnsiTheme="minorHAnsi" w:cstheme="minorHAnsi"/>
          <w:sz w:val="22"/>
          <w:szCs w:val="22"/>
        </w:rPr>
        <w:t xml:space="preserve">businesses Consumer Duty Champion and within MI reporting. </w:t>
      </w:r>
    </w:p>
    <w:p w14:paraId="29B4916B" w14:textId="77777777" w:rsidR="00763DEB" w:rsidRDefault="00763DEB" w:rsidP="005A0CD4">
      <w:pPr>
        <w:pStyle w:val="ListParagraph"/>
        <w:ind w:left="360"/>
        <w:jc w:val="both"/>
        <w:rPr>
          <w:rFonts w:asciiTheme="minorHAnsi" w:hAnsiTheme="minorHAnsi" w:cstheme="minorHAnsi"/>
          <w:sz w:val="22"/>
          <w:szCs w:val="22"/>
        </w:rPr>
      </w:pPr>
    </w:p>
    <w:p w14:paraId="6FA71840" w14:textId="77777777" w:rsidR="00301362" w:rsidRDefault="00301362" w:rsidP="00301362">
      <w:pPr>
        <w:jc w:val="both"/>
        <w:rPr>
          <w:rFonts w:asciiTheme="minorHAnsi" w:hAnsiTheme="minorHAnsi" w:cstheme="minorHAnsi"/>
          <w:b/>
          <w:bCs/>
          <w:sz w:val="22"/>
          <w:szCs w:val="22"/>
        </w:rPr>
      </w:pPr>
    </w:p>
    <w:p w14:paraId="6249504B" w14:textId="77777777" w:rsidR="00B5093D" w:rsidRPr="00AA7BC2" w:rsidRDefault="00B5093D" w:rsidP="00B5093D">
      <w:pPr>
        <w:pStyle w:val="ListParagraph"/>
        <w:numPr>
          <w:ilvl w:val="0"/>
          <w:numId w:val="4"/>
        </w:numPr>
        <w:jc w:val="both"/>
        <w:rPr>
          <w:rFonts w:asciiTheme="minorHAnsi" w:hAnsiTheme="minorHAnsi" w:cstheme="minorHAnsi"/>
          <w:b/>
          <w:bCs/>
          <w:sz w:val="22"/>
          <w:szCs w:val="22"/>
        </w:rPr>
      </w:pPr>
      <w:r w:rsidRPr="00AA7BC2">
        <w:rPr>
          <w:rFonts w:asciiTheme="minorHAnsi" w:hAnsiTheme="minorHAnsi" w:cstheme="minorHAnsi"/>
          <w:b/>
          <w:bCs/>
          <w:sz w:val="22"/>
          <w:szCs w:val="22"/>
        </w:rPr>
        <w:t>Consumer Duty</w:t>
      </w:r>
    </w:p>
    <w:p w14:paraId="319A45A8" w14:textId="4FB86573" w:rsidR="00B5093D" w:rsidRPr="00544512" w:rsidRDefault="00B5093D" w:rsidP="00B5093D">
      <w:pPr>
        <w:jc w:val="both"/>
        <w:rPr>
          <w:rFonts w:asciiTheme="minorHAnsi" w:hAnsiTheme="minorHAnsi" w:cstheme="minorHAnsi"/>
          <w:sz w:val="22"/>
          <w:szCs w:val="22"/>
        </w:rPr>
      </w:pPr>
      <w:r w:rsidRPr="00544512">
        <w:rPr>
          <w:rFonts w:asciiTheme="minorHAnsi" w:hAnsiTheme="minorHAnsi" w:cstheme="minorHAnsi"/>
          <w:sz w:val="22"/>
          <w:szCs w:val="22"/>
        </w:rPr>
        <w:t xml:space="preserve">The Financial Conduct Authority (FCA) introduced the twelfth Principle for Business in July 2022: </w:t>
      </w:r>
      <w:r w:rsidRPr="00544512">
        <w:rPr>
          <w:rFonts w:asciiTheme="minorHAnsi" w:hAnsiTheme="minorHAnsi" w:cstheme="minorHAnsi"/>
          <w:b/>
          <w:bCs/>
          <w:sz w:val="22"/>
          <w:szCs w:val="22"/>
        </w:rPr>
        <w:t>“A firm must act to deliver good outcomes for retail customer”</w:t>
      </w:r>
      <w:r w:rsidRPr="00544512">
        <w:rPr>
          <w:rFonts w:asciiTheme="minorHAnsi" w:hAnsiTheme="minorHAnsi" w:cstheme="minorHAnsi"/>
          <w:sz w:val="22"/>
          <w:szCs w:val="22"/>
        </w:rPr>
        <w:t xml:space="preserve"> with the rules, guidance, and delivery of the four consumer outcomes coming into force on a phased basis. For all new and existing products or services that are open to sale or renewal the rules come into force on 31 July 2023 and for closed products or services, the rules come into force on 31 July 2024.</w:t>
      </w:r>
    </w:p>
    <w:p w14:paraId="066F13E7" w14:textId="77777777" w:rsidR="00B5093D" w:rsidRPr="00544512" w:rsidRDefault="00B5093D" w:rsidP="00B5093D">
      <w:pPr>
        <w:jc w:val="both"/>
        <w:rPr>
          <w:rFonts w:asciiTheme="minorHAnsi" w:hAnsiTheme="minorHAnsi" w:cstheme="minorHAnsi"/>
          <w:sz w:val="22"/>
          <w:szCs w:val="22"/>
        </w:rPr>
      </w:pPr>
    </w:p>
    <w:p w14:paraId="6E5B3E89" w14:textId="77777777" w:rsidR="00B5093D" w:rsidRDefault="00B5093D" w:rsidP="00B5093D">
      <w:pPr>
        <w:jc w:val="both"/>
        <w:rPr>
          <w:rFonts w:asciiTheme="minorHAnsi" w:hAnsiTheme="minorHAnsi" w:cstheme="minorHAnsi"/>
          <w:sz w:val="22"/>
          <w:szCs w:val="22"/>
        </w:rPr>
      </w:pPr>
      <w:r w:rsidRPr="00544512">
        <w:rPr>
          <w:rFonts w:asciiTheme="minorHAnsi" w:hAnsiTheme="minorHAnsi" w:cstheme="minorHAnsi"/>
          <w:sz w:val="22"/>
          <w:szCs w:val="22"/>
        </w:rPr>
        <w:t xml:space="preserve">The Duty sets a higher and clearer standard of consumer protection across all financial services and requires firms to act to deliver good outcomes for customers by: </w:t>
      </w:r>
    </w:p>
    <w:p w14:paraId="3D7B01C2" w14:textId="77777777" w:rsidR="00B5093D" w:rsidRDefault="00B5093D" w:rsidP="00B5093D">
      <w:pPr>
        <w:jc w:val="both"/>
        <w:rPr>
          <w:rFonts w:asciiTheme="minorHAnsi" w:hAnsiTheme="minorHAnsi" w:cstheme="minorHAnsi"/>
          <w:sz w:val="22"/>
          <w:szCs w:val="22"/>
        </w:rPr>
      </w:pPr>
    </w:p>
    <w:p w14:paraId="32FF5036" w14:textId="77777777" w:rsidR="00B5093D" w:rsidRPr="00544512" w:rsidRDefault="00B5093D" w:rsidP="00B5093D">
      <w:pPr>
        <w:jc w:val="center"/>
        <w:rPr>
          <w:rFonts w:asciiTheme="minorHAnsi" w:hAnsiTheme="minorHAnsi" w:cstheme="minorHAnsi"/>
          <w:sz w:val="22"/>
          <w:szCs w:val="22"/>
        </w:rPr>
      </w:pPr>
      <w:r>
        <w:rPr>
          <w:rFonts w:asciiTheme="minorHAnsi" w:hAnsiTheme="minorHAnsi" w:cstheme="minorHAnsi"/>
          <w:noProof/>
          <w:sz w:val="22"/>
          <w:szCs w:val="22"/>
        </w:rPr>
        <w:drawing>
          <wp:inline distT="0" distB="0" distL="0" distR="0" wp14:anchorId="632D5A17" wp14:editId="5DE610C6">
            <wp:extent cx="4498975" cy="1786255"/>
            <wp:effectExtent l="0" t="0" r="0" b="4445"/>
            <wp:docPr id="2049252902" name="Picture 1" descr="A close-up of several blue and purple rectangular label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9252902" name="Picture 1" descr="A close-up of several blue and purple rectangular labels&#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98975" cy="1786255"/>
                    </a:xfrm>
                    <a:prstGeom prst="rect">
                      <a:avLst/>
                    </a:prstGeom>
                    <a:noFill/>
                  </pic:spPr>
                </pic:pic>
              </a:graphicData>
            </a:graphic>
          </wp:inline>
        </w:drawing>
      </w:r>
    </w:p>
    <w:p w14:paraId="07B4EE34" w14:textId="77777777" w:rsidR="00B5093D" w:rsidRPr="00544512" w:rsidRDefault="00B5093D" w:rsidP="00B5093D">
      <w:pPr>
        <w:jc w:val="both"/>
        <w:rPr>
          <w:rFonts w:asciiTheme="minorHAnsi" w:hAnsiTheme="minorHAnsi" w:cstheme="minorHAnsi"/>
          <w:sz w:val="22"/>
          <w:szCs w:val="22"/>
        </w:rPr>
      </w:pPr>
    </w:p>
    <w:p w14:paraId="4322F86A" w14:textId="77777777" w:rsidR="00B5093D" w:rsidRPr="00544512" w:rsidRDefault="00B5093D" w:rsidP="00B5093D">
      <w:pPr>
        <w:jc w:val="both"/>
        <w:rPr>
          <w:rFonts w:asciiTheme="minorHAnsi" w:hAnsiTheme="minorHAnsi" w:cstheme="minorHAnsi"/>
          <w:b/>
          <w:bCs/>
          <w:sz w:val="22"/>
          <w:szCs w:val="22"/>
        </w:rPr>
      </w:pPr>
      <w:r w:rsidRPr="00544512">
        <w:rPr>
          <w:rFonts w:asciiTheme="minorHAnsi" w:hAnsiTheme="minorHAnsi" w:cstheme="minorHAnsi"/>
          <w:b/>
          <w:bCs/>
          <w:sz w:val="22"/>
          <w:szCs w:val="22"/>
        </w:rPr>
        <w:t xml:space="preserve">Cross-cutting rules </w:t>
      </w:r>
    </w:p>
    <w:p w14:paraId="2FA0C4D7" w14:textId="77777777" w:rsidR="00B5093D" w:rsidRPr="00544512" w:rsidRDefault="00B5093D" w:rsidP="00B5093D">
      <w:pPr>
        <w:jc w:val="both"/>
        <w:rPr>
          <w:rFonts w:asciiTheme="minorHAnsi" w:hAnsiTheme="minorHAnsi" w:cstheme="minorHAnsi"/>
          <w:sz w:val="22"/>
          <w:szCs w:val="22"/>
        </w:rPr>
      </w:pPr>
      <w:r w:rsidRPr="00AB28F6">
        <w:rPr>
          <w:rFonts w:asciiTheme="minorHAnsi" w:hAnsiTheme="minorHAnsi" w:cstheme="minorHAnsi"/>
          <w:b/>
          <w:bCs/>
          <w:sz w:val="22"/>
          <w:szCs w:val="22"/>
        </w:rPr>
        <w:t>Rule One:</w:t>
      </w:r>
      <w:r>
        <w:rPr>
          <w:rFonts w:asciiTheme="minorHAnsi" w:hAnsiTheme="minorHAnsi" w:cstheme="minorHAnsi"/>
          <w:sz w:val="22"/>
          <w:szCs w:val="22"/>
        </w:rPr>
        <w:t xml:space="preserve"> </w:t>
      </w:r>
      <w:r>
        <w:rPr>
          <w:rFonts w:asciiTheme="minorHAnsi" w:hAnsiTheme="minorHAnsi" w:cstheme="minorHAnsi"/>
          <w:sz w:val="22"/>
          <w:szCs w:val="22"/>
        </w:rPr>
        <w:tab/>
      </w:r>
      <w:r w:rsidRPr="00544512">
        <w:rPr>
          <w:rFonts w:asciiTheme="minorHAnsi" w:hAnsiTheme="minorHAnsi" w:cstheme="minorHAnsi"/>
          <w:sz w:val="22"/>
          <w:szCs w:val="22"/>
        </w:rPr>
        <w:t>Act in good faith towards clients; e.g., by dealing with complaints promptly and fairly.</w:t>
      </w:r>
    </w:p>
    <w:p w14:paraId="45AC26C6" w14:textId="77777777" w:rsidR="00B5093D" w:rsidRPr="00544512" w:rsidRDefault="00B5093D" w:rsidP="00B5093D">
      <w:pPr>
        <w:ind w:left="1440" w:hanging="1440"/>
        <w:jc w:val="both"/>
        <w:rPr>
          <w:rFonts w:asciiTheme="minorHAnsi" w:hAnsiTheme="minorHAnsi" w:cstheme="minorHAnsi"/>
          <w:sz w:val="22"/>
          <w:szCs w:val="22"/>
        </w:rPr>
      </w:pPr>
      <w:r w:rsidRPr="00AB28F6">
        <w:rPr>
          <w:rFonts w:asciiTheme="minorHAnsi" w:hAnsiTheme="minorHAnsi" w:cstheme="minorHAnsi"/>
          <w:b/>
          <w:bCs/>
          <w:sz w:val="22"/>
          <w:szCs w:val="22"/>
        </w:rPr>
        <w:t>Rule Two:</w:t>
      </w:r>
      <w:r>
        <w:rPr>
          <w:rFonts w:asciiTheme="minorHAnsi" w:hAnsiTheme="minorHAnsi" w:cstheme="minorHAnsi"/>
          <w:sz w:val="22"/>
          <w:szCs w:val="22"/>
        </w:rPr>
        <w:t xml:space="preserve"> </w:t>
      </w:r>
      <w:r>
        <w:rPr>
          <w:rFonts w:asciiTheme="minorHAnsi" w:hAnsiTheme="minorHAnsi" w:cstheme="minorHAnsi"/>
          <w:sz w:val="22"/>
          <w:szCs w:val="22"/>
        </w:rPr>
        <w:tab/>
      </w:r>
      <w:r w:rsidRPr="00544512">
        <w:rPr>
          <w:rFonts w:asciiTheme="minorHAnsi" w:hAnsiTheme="minorHAnsi" w:cstheme="minorHAnsi"/>
          <w:sz w:val="22"/>
          <w:szCs w:val="22"/>
        </w:rPr>
        <w:t>Avoid causing foreseeable harm to clients; e.g., by ensuring the client does not face unreasonable barriers when making a complaint.</w:t>
      </w:r>
    </w:p>
    <w:p w14:paraId="78585C62" w14:textId="77777777" w:rsidR="00B5093D" w:rsidRPr="00544512" w:rsidRDefault="00B5093D" w:rsidP="00B5093D">
      <w:pPr>
        <w:ind w:left="1440" w:hanging="1440"/>
        <w:jc w:val="both"/>
        <w:rPr>
          <w:rFonts w:asciiTheme="minorHAnsi" w:hAnsiTheme="minorHAnsi" w:cstheme="minorHAnsi"/>
          <w:sz w:val="22"/>
          <w:szCs w:val="22"/>
        </w:rPr>
      </w:pPr>
      <w:r w:rsidRPr="00AB28F6">
        <w:rPr>
          <w:rFonts w:asciiTheme="minorHAnsi" w:hAnsiTheme="minorHAnsi" w:cstheme="minorHAnsi"/>
          <w:b/>
          <w:bCs/>
          <w:sz w:val="22"/>
          <w:szCs w:val="22"/>
        </w:rPr>
        <w:t>Rule Three:</w:t>
      </w:r>
      <w:r>
        <w:rPr>
          <w:rFonts w:asciiTheme="minorHAnsi" w:hAnsiTheme="minorHAnsi" w:cstheme="minorHAnsi"/>
          <w:sz w:val="22"/>
          <w:szCs w:val="22"/>
        </w:rPr>
        <w:t xml:space="preserve"> </w:t>
      </w:r>
      <w:r w:rsidRPr="00544512">
        <w:rPr>
          <w:rFonts w:asciiTheme="minorHAnsi" w:hAnsiTheme="minorHAnsi" w:cstheme="minorHAnsi"/>
          <w:sz w:val="22"/>
          <w:szCs w:val="22"/>
        </w:rPr>
        <w:t xml:space="preserve"> </w:t>
      </w:r>
      <w:r>
        <w:rPr>
          <w:rFonts w:asciiTheme="minorHAnsi" w:hAnsiTheme="minorHAnsi" w:cstheme="minorHAnsi"/>
          <w:sz w:val="22"/>
          <w:szCs w:val="22"/>
        </w:rPr>
        <w:tab/>
      </w:r>
      <w:r w:rsidRPr="00544512">
        <w:rPr>
          <w:rFonts w:asciiTheme="minorHAnsi" w:hAnsiTheme="minorHAnsi" w:cstheme="minorHAnsi"/>
          <w:sz w:val="22"/>
          <w:szCs w:val="22"/>
        </w:rPr>
        <w:t xml:space="preserve">Enable and support clients to pursue their financial objectives; e.g., by allowing time and support to find an alternative if a product is not suitable. </w:t>
      </w:r>
    </w:p>
    <w:p w14:paraId="70DD0F5D" w14:textId="77777777" w:rsidR="00B5093D" w:rsidRPr="00544512" w:rsidRDefault="00B5093D" w:rsidP="00B5093D">
      <w:pPr>
        <w:jc w:val="both"/>
        <w:rPr>
          <w:rFonts w:asciiTheme="minorHAnsi" w:hAnsiTheme="minorHAnsi" w:cstheme="minorHAnsi"/>
          <w:sz w:val="22"/>
          <w:szCs w:val="22"/>
        </w:rPr>
      </w:pPr>
    </w:p>
    <w:p w14:paraId="6BA3550C" w14:textId="77777777" w:rsidR="00B5093D" w:rsidRPr="00544512" w:rsidRDefault="00B5093D" w:rsidP="00B5093D">
      <w:pPr>
        <w:jc w:val="both"/>
        <w:rPr>
          <w:rFonts w:asciiTheme="minorHAnsi" w:hAnsiTheme="minorHAnsi" w:cstheme="minorHAnsi"/>
          <w:sz w:val="22"/>
          <w:szCs w:val="22"/>
        </w:rPr>
      </w:pPr>
      <w:r w:rsidRPr="00AB28F6">
        <w:rPr>
          <w:rFonts w:asciiTheme="minorHAnsi" w:hAnsiTheme="minorHAnsi" w:cstheme="minorHAnsi"/>
          <w:b/>
          <w:bCs/>
          <w:sz w:val="22"/>
          <w:szCs w:val="22"/>
        </w:rPr>
        <w:t>Four consumer outcomes</w:t>
      </w:r>
    </w:p>
    <w:p w14:paraId="7402ADB5" w14:textId="77777777" w:rsidR="00B5093D" w:rsidRPr="00544512" w:rsidRDefault="00B5093D" w:rsidP="00B5093D">
      <w:pPr>
        <w:jc w:val="both"/>
        <w:rPr>
          <w:rFonts w:asciiTheme="minorHAnsi" w:hAnsiTheme="minorHAnsi" w:cstheme="minorHAnsi"/>
          <w:sz w:val="22"/>
          <w:szCs w:val="22"/>
        </w:rPr>
      </w:pPr>
      <w:r>
        <w:rPr>
          <w:rFonts w:asciiTheme="minorHAnsi" w:hAnsiTheme="minorHAnsi" w:cstheme="minorHAnsi"/>
          <w:b/>
          <w:bCs/>
          <w:sz w:val="22"/>
          <w:szCs w:val="22"/>
        </w:rPr>
        <w:t xml:space="preserve">Outcome 1: </w:t>
      </w:r>
      <w:r w:rsidRPr="00AB28F6">
        <w:rPr>
          <w:rFonts w:asciiTheme="minorHAnsi" w:hAnsiTheme="minorHAnsi" w:cstheme="minorHAnsi"/>
          <w:b/>
          <w:bCs/>
          <w:sz w:val="22"/>
          <w:szCs w:val="22"/>
        </w:rPr>
        <w:t>Products and services</w:t>
      </w:r>
      <w:r w:rsidRPr="00544512">
        <w:rPr>
          <w:rFonts w:asciiTheme="minorHAnsi" w:hAnsiTheme="minorHAnsi" w:cstheme="minorHAnsi"/>
          <w:sz w:val="22"/>
          <w:szCs w:val="22"/>
        </w:rPr>
        <w:t xml:space="preserve"> – e.g., by reviewing complaint MI on a quarterly basis to monitor the distribution strategy for each product and identifying any issues which could cause consumer harm. </w:t>
      </w:r>
    </w:p>
    <w:p w14:paraId="25CEFECD" w14:textId="77777777" w:rsidR="00B5093D" w:rsidRPr="00544512" w:rsidRDefault="00B5093D" w:rsidP="00B5093D">
      <w:pPr>
        <w:jc w:val="both"/>
        <w:rPr>
          <w:rFonts w:asciiTheme="minorHAnsi" w:hAnsiTheme="minorHAnsi" w:cstheme="minorHAnsi"/>
          <w:sz w:val="22"/>
          <w:szCs w:val="22"/>
        </w:rPr>
      </w:pPr>
      <w:r>
        <w:rPr>
          <w:rFonts w:asciiTheme="minorHAnsi" w:hAnsiTheme="minorHAnsi" w:cstheme="minorHAnsi"/>
          <w:b/>
          <w:bCs/>
          <w:sz w:val="22"/>
          <w:szCs w:val="22"/>
        </w:rPr>
        <w:t xml:space="preserve">Outcome 2: </w:t>
      </w:r>
      <w:r w:rsidRPr="00AB28F6">
        <w:rPr>
          <w:rFonts w:asciiTheme="minorHAnsi" w:hAnsiTheme="minorHAnsi" w:cstheme="minorHAnsi"/>
          <w:b/>
          <w:bCs/>
          <w:sz w:val="22"/>
          <w:szCs w:val="22"/>
        </w:rPr>
        <w:t>Price and value</w:t>
      </w:r>
      <w:r w:rsidRPr="00544512">
        <w:rPr>
          <w:rFonts w:asciiTheme="minorHAnsi" w:hAnsiTheme="minorHAnsi" w:cstheme="minorHAnsi"/>
          <w:sz w:val="22"/>
          <w:szCs w:val="22"/>
        </w:rPr>
        <w:t xml:space="preserve"> – e.g., by providing several channels for a client to complain which ensures they do not face unnecessary charges.</w:t>
      </w:r>
    </w:p>
    <w:p w14:paraId="1111D6AB" w14:textId="77777777" w:rsidR="00B5093D" w:rsidRPr="00544512" w:rsidRDefault="00B5093D" w:rsidP="00B5093D">
      <w:pPr>
        <w:jc w:val="both"/>
        <w:rPr>
          <w:rFonts w:asciiTheme="minorHAnsi" w:hAnsiTheme="minorHAnsi" w:cstheme="minorHAnsi"/>
          <w:sz w:val="22"/>
          <w:szCs w:val="22"/>
        </w:rPr>
      </w:pPr>
      <w:r w:rsidRPr="00AB28F6">
        <w:rPr>
          <w:rFonts w:asciiTheme="minorHAnsi" w:hAnsiTheme="minorHAnsi" w:cstheme="minorHAnsi"/>
          <w:b/>
          <w:bCs/>
          <w:sz w:val="22"/>
          <w:szCs w:val="22"/>
        </w:rPr>
        <w:t>Outcome 3: Consumer understanding</w:t>
      </w:r>
      <w:r w:rsidRPr="00544512">
        <w:rPr>
          <w:rFonts w:asciiTheme="minorHAnsi" w:hAnsiTheme="minorHAnsi" w:cstheme="minorHAnsi"/>
          <w:sz w:val="22"/>
          <w:szCs w:val="22"/>
        </w:rPr>
        <w:t xml:space="preserve"> – e.g., by reviewing the complaint fairly and ensuring all correspondence is clear and free of jargon.</w:t>
      </w:r>
    </w:p>
    <w:p w14:paraId="74650994" w14:textId="77777777" w:rsidR="00B5093D" w:rsidRDefault="00B5093D" w:rsidP="00B5093D">
      <w:pPr>
        <w:jc w:val="both"/>
        <w:rPr>
          <w:rFonts w:asciiTheme="minorHAnsi" w:hAnsiTheme="minorHAnsi" w:cstheme="minorHAnsi"/>
          <w:sz w:val="22"/>
          <w:szCs w:val="22"/>
        </w:rPr>
      </w:pPr>
      <w:r w:rsidRPr="00AA7BC2">
        <w:rPr>
          <w:rFonts w:asciiTheme="minorHAnsi" w:hAnsiTheme="minorHAnsi" w:cstheme="minorHAnsi"/>
          <w:b/>
          <w:bCs/>
          <w:sz w:val="22"/>
          <w:szCs w:val="22"/>
        </w:rPr>
        <w:t>Outcome 4: Consumer support</w:t>
      </w:r>
      <w:r w:rsidRPr="00544512">
        <w:rPr>
          <w:rFonts w:asciiTheme="minorHAnsi" w:hAnsiTheme="minorHAnsi" w:cstheme="minorHAnsi"/>
          <w:sz w:val="22"/>
          <w:szCs w:val="22"/>
        </w:rPr>
        <w:t xml:space="preserve"> – e.g., by ensuring there are no unreasonable barriers which prevent the client from making a complaint and that regular updates are provided during the course of the investigation.</w:t>
      </w:r>
    </w:p>
    <w:p w14:paraId="4E6F6066" w14:textId="77777777" w:rsidR="00274875" w:rsidRDefault="00274875" w:rsidP="00B5093D">
      <w:pPr>
        <w:jc w:val="both"/>
        <w:rPr>
          <w:rFonts w:asciiTheme="minorHAnsi" w:hAnsiTheme="minorHAnsi" w:cstheme="minorHAnsi"/>
          <w:sz w:val="22"/>
          <w:szCs w:val="22"/>
        </w:rPr>
      </w:pPr>
    </w:p>
    <w:p w14:paraId="4EDAEE2C" w14:textId="1DB29EC4" w:rsidR="00274875" w:rsidRPr="00301362" w:rsidRDefault="00491334" w:rsidP="00B5093D">
      <w:pPr>
        <w:jc w:val="both"/>
        <w:rPr>
          <w:rFonts w:asciiTheme="minorHAnsi" w:hAnsiTheme="minorHAnsi" w:cstheme="minorHAnsi"/>
          <w:sz w:val="22"/>
          <w:szCs w:val="22"/>
        </w:rPr>
      </w:pPr>
      <w:r>
        <w:rPr>
          <w:rFonts w:asciiTheme="minorHAnsi" w:hAnsiTheme="minorHAnsi" w:cstheme="minorHAnsi"/>
          <w:sz w:val="22"/>
          <w:szCs w:val="22"/>
        </w:rPr>
        <w:t>For f</w:t>
      </w:r>
      <w:r w:rsidR="00403257">
        <w:rPr>
          <w:rFonts w:asciiTheme="minorHAnsi" w:hAnsiTheme="minorHAnsi" w:cstheme="minorHAnsi"/>
          <w:sz w:val="22"/>
          <w:szCs w:val="22"/>
        </w:rPr>
        <w:t>urther information</w:t>
      </w:r>
      <w:r>
        <w:rPr>
          <w:rFonts w:asciiTheme="minorHAnsi" w:hAnsiTheme="minorHAnsi" w:cstheme="minorHAnsi"/>
          <w:sz w:val="22"/>
          <w:szCs w:val="22"/>
        </w:rPr>
        <w:t xml:space="preserve"> and guidance on the purpose and application of the Consumer Duty visit </w:t>
      </w:r>
      <w:hyperlink r:id="rId13" w:history="1">
        <w:r w:rsidRPr="005A0CD4">
          <w:rPr>
            <w:rStyle w:val="Hyperlink"/>
            <w:rFonts w:asciiTheme="minorHAnsi" w:hAnsiTheme="minorHAnsi" w:cstheme="minorHAnsi"/>
            <w:color w:val="991E66" w:themeColor="background2"/>
            <w:sz w:val="22"/>
            <w:szCs w:val="22"/>
          </w:rPr>
          <w:t>PRIN 2A</w:t>
        </w:r>
      </w:hyperlink>
      <w:r>
        <w:rPr>
          <w:rFonts w:asciiTheme="minorHAnsi" w:hAnsiTheme="minorHAnsi" w:cstheme="minorHAnsi"/>
          <w:sz w:val="22"/>
          <w:szCs w:val="22"/>
        </w:rPr>
        <w:t xml:space="preserve"> </w:t>
      </w:r>
      <w:r w:rsidR="009D1C4D">
        <w:rPr>
          <w:rFonts w:asciiTheme="minorHAnsi" w:hAnsiTheme="minorHAnsi" w:cstheme="minorHAnsi"/>
          <w:sz w:val="22"/>
          <w:szCs w:val="22"/>
        </w:rPr>
        <w:t xml:space="preserve">of the FCA Handbook. </w:t>
      </w:r>
    </w:p>
    <w:p w14:paraId="0D822704" w14:textId="77777777" w:rsidR="00B5093D" w:rsidRPr="00AA7BC2" w:rsidRDefault="00B5093D" w:rsidP="00301362">
      <w:pPr>
        <w:jc w:val="both"/>
        <w:rPr>
          <w:rFonts w:asciiTheme="minorHAnsi" w:hAnsiTheme="minorHAnsi" w:cstheme="minorHAnsi"/>
          <w:b/>
          <w:bCs/>
          <w:sz w:val="22"/>
          <w:szCs w:val="22"/>
        </w:rPr>
      </w:pPr>
    </w:p>
    <w:sectPr w:rsidR="00B5093D" w:rsidRPr="00AA7BC2" w:rsidSect="0031737F">
      <w:footerReference w:type="default" r:id="rId14"/>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66E706" w14:textId="77777777" w:rsidR="00627BEC" w:rsidRDefault="00627BEC" w:rsidP="00E87142">
      <w:r>
        <w:separator/>
      </w:r>
    </w:p>
  </w:endnote>
  <w:endnote w:type="continuationSeparator" w:id="0">
    <w:p w14:paraId="57E81935" w14:textId="77777777" w:rsidR="00627BEC" w:rsidRDefault="00627BEC" w:rsidP="00E871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5987E6" w14:textId="096FE905" w:rsidR="00E87142" w:rsidRPr="00E87142" w:rsidRDefault="00E87142" w:rsidP="00E87142">
    <w:pPr>
      <w:pStyle w:val="Footer"/>
      <w:jc w:val="center"/>
      <w:rPr>
        <w:rFonts w:asciiTheme="minorHAnsi" w:hAnsiTheme="minorHAnsi" w:cstheme="minorHAnsi"/>
      </w:rPr>
    </w:pPr>
    <w:r w:rsidRPr="00E87142">
      <w:rPr>
        <w:rFonts w:asciiTheme="minorHAnsi" w:hAnsiTheme="minorHAnsi" w:cstheme="minorHAnsi"/>
      </w:rPr>
      <w:t>V0.8 0723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2B2A06" w14:textId="77777777" w:rsidR="00627BEC" w:rsidRDefault="00627BEC" w:rsidP="00E87142">
      <w:r>
        <w:separator/>
      </w:r>
    </w:p>
  </w:footnote>
  <w:footnote w:type="continuationSeparator" w:id="0">
    <w:p w14:paraId="0FA2A6C3" w14:textId="77777777" w:rsidR="00627BEC" w:rsidRDefault="00627BEC" w:rsidP="00E8714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B6B3D"/>
    <w:multiLevelType w:val="hybridMultilevel"/>
    <w:tmpl w:val="27D6C94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46D079C"/>
    <w:multiLevelType w:val="hybridMultilevel"/>
    <w:tmpl w:val="71BEF24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08C93B7F"/>
    <w:multiLevelType w:val="hybridMultilevel"/>
    <w:tmpl w:val="164A91D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74D17CE"/>
    <w:multiLevelType w:val="multilevel"/>
    <w:tmpl w:val="BCA498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015095E"/>
    <w:multiLevelType w:val="hybridMultilevel"/>
    <w:tmpl w:val="682850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B5772A2"/>
    <w:multiLevelType w:val="multilevel"/>
    <w:tmpl w:val="F1B084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8BA6C1F"/>
    <w:multiLevelType w:val="hybridMultilevel"/>
    <w:tmpl w:val="CC103A8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38FC6DC5"/>
    <w:multiLevelType w:val="hybridMultilevel"/>
    <w:tmpl w:val="B966FD62"/>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8" w15:restartNumberingAfterBreak="0">
    <w:nsid w:val="659B2886"/>
    <w:multiLevelType w:val="hybridMultilevel"/>
    <w:tmpl w:val="A9D2562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6C5608A"/>
    <w:multiLevelType w:val="hybridMultilevel"/>
    <w:tmpl w:val="943A210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6A3B17D4"/>
    <w:multiLevelType w:val="multilevel"/>
    <w:tmpl w:val="9BCC90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76097C66"/>
    <w:multiLevelType w:val="hybridMultilevel"/>
    <w:tmpl w:val="AE04787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2" w15:restartNumberingAfterBreak="0">
    <w:nsid w:val="77D62734"/>
    <w:multiLevelType w:val="hybridMultilevel"/>
    <w:tmpl w:val="465A600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64377763">
    <w:abstractNumId w:val="5"/>
  </w:num>
  <w:num w:numId="2" w16cid:durableId="1655066723">
    <w:abstractNumId w:val="10"/>
  </w:num>
  <w:num w:numId="3" w16cid:durableId="798647434">
    <w:abstractNumId w:val="3"/>
  </w:num>
  <w:num w:numId="4" w16cid:durableId="1957325656">
    <w:abstractNumId w:val="7"/>
  </w:num>
  <w:num w:numId="5" w16cid:durableId="1517815601">
    <w:abstractNumId w:val="4"/>
  </w:num>
  <w:num w:numId="6" w16cid:durableId="754790337">
    <w:abstractNumId w:val="6"/>
  </w:num>
  <w:num w:numId="7" w16cid:durableId="746725814">
    <w:abstractNumId w:val="2"/>
  </w:num>
  <w:num w:numId="8" w16cid:durableId="536282049">
    <w:abstractNumId w:val="9"/>
  </w:num>
  <w:num w:numId="9" w16cid:durableId="1088430902">
    <w:abstractNumId w:val="11"/>
  </w:num>
  <w:num w:numId="10" w16cid:durableId="1405958260">
    <w:abstractNumId w:val="0"/>
  </w:num>
  <w:num w:numId="11" w16cid:durableId="219485898">
    <w:abstractNumId w:val="1"/>
  </w:num>
  <w:num w:numId="12" w16cid:durableId="1104690126">
    <w:abstractNumId w:val="8"/>
  </w:num>
  <w:num w:numId="13" w16cid:durableId="136440507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737F"/>
    <w:rsid w:val="0004274B"/>
    <w:rsid w:val="00085818"/>
    <w:rsid w:val="001318B2"/>
    <w:rsid w:val="001E0D9E"/>
    <w:rsid w:val="00263E08"/>
    <w:rsid w:val="00274875"/>
    <w:rsid w:val="002E0473"/>
    <w:rsid w:val="00301362"/>
    <w:rsid w:val="0031737F"/>
    <w:rsid w:val="00403257"/>
    <w:rsid w:val="004560B0"/>
    <w:rsid w:val="00491334"/>
    <w:rsid w:val="004C1DFD"/>
    <w:rsid w:val="00544512"/>
    <w:rsid w:val="005A0CD4"/>
    <w:rsid w:val="005C7412"/>
    <w:rsid w:val="006055E5"/>
    <w:rsid w:val="0062133E"/>
    <w:rsid w:val="00627BEC"/>
    <w:rsid w:val="006C79F8"/>
    <w:rsid w:val="006E3DED"/>
    <w:rsid w:val="007260C4"/>
    <w:rsid w:val="00763DEB"/>
    <w:rsid w:val="00785E01"/>
    <w:rsid w:val="00791C22"/>
    <w:rsid w:val="0079513D"/>
    <w:rsid w:val="008B0585"/>
    <w:rsid w:val="008E04AC"/>
    <w:rsid w:val="008E1460"/>
    <w:rsid w:val="008F1F49"/>
    <w:rsid w:val="00955674"/>
    <w:rsid w:val="009D1C4D"/>
    <w:rsid w:val="009E0F18"/>
    <w:rsid w:val="00A456E9"/>
    <w:rsid w:val="00A460F7"/>
    <w:rsid w:val="00A67E71"/>
    <w:rsid w:val="00A87C23"/>
    <w:rsid w:val="00AA7BC2"/>
    <w:rsid w:val="00AB28F6"/>
    <w:rsid w:val="00AC4FF2"/>
    <w:rsid w:val="00B242E6"/>
    <w:rsid w:val="00B5093D"/>
    <w:rsid w:val="00CC0921"/>
    <w:rsid w:val="00E66D6F"/>
    <w:rsid w:val="00E75AA8"/>
    <w:rsid w:val="00E87142"/>
    <w:rsid w:val="00EC5670"/>
    <w:rsid w:val="00FD4C38"/>
    <w:rsid w:val="00FF25F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067C1F"/>
  <w15:chartTrackingRefBased/>
  <w15:docId w15:val="{C6B0A2DE-64CF-4B2C-8B2B-3311CD705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737F"/>
    <w:pPr>
      <w:spacing w:after="0" w:line="240" w:lineRule="auto"/>
    </w:pPr>
    <w:rPr>
      <w:rFonts w:ascii="Times New Roman" w:eastAsia="Times New Roman" w:hAnsi="Times New Roman" w:cs="Times New Roman"/>
      <w:kern w:val="0"/>
      <w:sz w:val="20"/>
      <w:szCs w:val="2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31737F"/>
    <w:pPr>
      <w:spacing w:before="100" w:beforeAutospacing="1" w:after="100" w:afterAutospacing="1"/>
    </w:pPr>
    <w:rPr>
      <w:sz w:val="24"/>
      <w:szCs w:val="24"/>
    </w:rPr>
  </w:style>
  <w:style w:type="paragraph" w:customStyle="1" w:styleId="custom">
    <w:name w:val="custom"/>
    <w:basedOn w:val="Normal"/>
    <w:rsid w:val="0031737F"/>
    <w:pPr>
      <w:spacing w:before="100" w:beforeAutospacing="1" w:after="100" w:afterAutospacing="1"/>
    </w:pPr>
    <w:rPr>
      <w:sz w:val="24"/>
      <w:szCs w:val="24"/>
    </w:rPr>
  </w:style>
  <w:style w:type="table" w:styleId="TableGrid">
    <w:name w:val="Table Grid"/>
    <w:basedOn w:val="TableNormal"/>
    <w:uiPriority w:val="39"/>
    <w:rsid w:val="003173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1737F"/>
    <w:pPr>
      <w:ind w:left="720"/>
      <w:contextualSpacing/>
    </w:pPr>
  </w:style>
  <w:style w:type="paragraph" w:styleId="BodyText">
    <w:name w:val="Body Text"/>
    <w:basedOn w:val="Normal"/>
    <w:link w:val="BodyTextChar"/>
    <w:rsid w:val="00FF25FE"/>
    <w:rPr>
      <w:rFonts w:ascii="Arial" w:hAnsi="Arial" w:cs="Arial"/>
      <w:sz w:val="22"/>
      <w:szCs w:val="22"/>
    </w:rPr>
  </w:style>
  <w:style w:type="character" w:customStyle="1" w:styleId="BodyTextChar">
    <w:name w:val="Body Text Char"/>
    <w:basedOn w:val="DefaultParagraphFont"/>
    <w:link w:val="BodyText"/>
    <w:rsid w:val="00FF25FE"/>
    <w:rPr>
      <w:rFonts w:ascii="Arial" w:eastAsia="Times New Roman" w:hAnsi="Arial" w:cs="Arial"/>
      <w:kern w:val="0"/>
      <w:lang w:eastAsia="en-GB"/>
      <w14:ligatures w14:val="none"/>
    </w:rPr>
  </w:style>
  <w:style w:type="character" w:styleId="Hyperlink">
    <w:name w:val="Hyperlink"/>
    <w:basedOn w:val="DefaultParagraphFont"/>
    <w:uiPriority w:val="99"/>
    <w:unhideWhenUsed/>
    <w:rsid w:val="006E3DED"/>
    <w:rPr>
      <w:color w:val="0000FF"/>
      <w:u w:val="single"/>
    </w:rPr>
  </w:style>
  <w:style w:type="paragraph" w:styleId="Header">
    <w:name w:val="header"/>
    <w:basedOn w:val="Normal"/>
    <w:link w:val="HeaderChar"/>
    <w:uiPriority w:val="99"/>
    <w:unhideWhenUsed/>
    <w:rsid w:val="00E87142"/>
    <w:pPr>
      <w:tabs>
        <w:tab w:val="center" w:pos="4513"/>
        <w:tab w:val="right" w:pos="9026"/>
      </w:tabs>
    </w:pPr>
  </w:style>
  <w:style w:type="character" w:customStyle="1" w:styleId="HeaderChar">
    <w:name w:val="Header Char"/>
    <w:basedOn w:val="DefaultParagraphFont"/>
    <w:link w:val="Header"/>
    <w:uiPriority w:val="99"/>
    <w:rsid w:val="00E87142"/>
    <w:rPr>
      <w:rFonts w:ascii="Times New Roman" w:eastAsia="Times New Roman" w:hAnsi="Times New Roman" w:cs="Times New Roman"/>
      <w:kern w:val="0"/>
      <w:sz w:val="20"/>
      <w:szCs w:val="20"/>
      <w:lang w:eastAsia="en-GB"/>
      <w14:ligatures w14:val="none"/>
    </w:rPr>
  </w:style>
  <w:style w:type="paragraph" w:styleId="Footer">
    <w:name w:val="footer"/>
    <w:basedOn w:val="Normal"/>
    <w:link w:val="FooterChar"/>
    <w:uiPriority w:val="99"/>
    <w:unhideWhenUsed/>
    <w:rsid w:val="00E87142"/>
    <w:pPr>
      <w:tabs>
        <w:tab w:val="center" w:pos="4513"/>
        <w:tab w:val="right" w:pos="9026"/>
      </w:tabs>
    </w:pPr>
  </w:style>
  <w:style w:type="character" w:customStyle="1" w:styleId="FooterChar">
    <w:name w:val="Footer Char"/>
    <w:basedOn w:val="DefaultParagraphFont"/>
    <w:link w:val="Footer"/>
    <w:uiPriority w:val="99"/>
    <w:rsid w:val="00E87142"/>
    <w:rPr>
      <w:rFonts w:ascii="Times New Roman" w:eastAsia="Times New Roman" w:hAnsi="Times New Roman" w:cs="Times New Roman"/>
      <w:kern w:val="0"/>
      <w:sz w:val="20"/>
      <w:szCs w:val="20"/>
      <w:lang w:eastAsia="en-GB"/>
      <w14:ligatures w14:val="none"/>
    </w:rPr>
  </w:style>
  <w:style w:type="paragraph" w:styleId="Revision">
    <w:name w:val="Revision"/>
    <w:hidden/>
    <w:uiPriority w:val="99"/>
    <w:semiHidden/>
    <w:rsid w:val="00B5093D"/>
    <w:pPr>
      <w:spacing w:after="0" w:line="240" w:lineRule="auto"/>
    </w:pPr>
    <w:rPr>
      <w:rFonts w:ascii="Times New Roman" w:eastAsia="Times New Roman" w:hAnsi="Times New Roman" w:cs="Times New Roman"/>
      <w:kern w:val="0"/>
      <w:sz w:val="20"/>
      <w:szCs w:val="20"/>
      <w:lang w:eastAsia="en-GB"/>
      <w14:ligatures w14:val="none"/>
    </w:rPr>
  </w:style>
  <w:style w:type="character" w:styleId="UnresolvedMention">
    <w:name w:val="Unresolved Mention"/>
    <w:basedOn w:val="DefaultParagraphFont"/>
    <w:uiPriority w:val="99"/>
    <w:semiHidden/>
    <w:unhideWhenUsed/>
    <w:rsid w:val="009D1C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handbook.fca.org.uk/handbook/PRIN/2A/?view=chapter"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handbook.fca.org.uk/handbook/glossary/G419.html"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NACFB Brand Bag">
      <a:dk1>
        <a:srgbClr val="1D3C34"/>
      </a:dk1>
      <a:lt1>
        <a:sysClr val="window" lastClr="FFFFFF"/>
      </a:lt1>
      <a:dk2>
        <a:srgbClr val="006C5B"/>
      </a:dk2>
      <a:lt2>
        <a:srgbClr val="991E66"/>
      </a:lt2>
      <a:accent1>
        <a:srgbClr val="003E51"/>
      </a:accent1>
      <a:accent2>
        <a:srgbClr val="0076A8"/>
      </a:accent2>
      <a:accent3>
        <a:srgbClr val="595478"/>
      </a:accent3>
      <a:accent4>
        <a:srgbClr val="9CC0B7"/>
      </a:accent4>
      <a:accent5>
        <a:srgbClr val="A0D1CA"/>
      </a:accent5>
      <a:accent6>
        <a:srgbClr val="A8AD00"/>
      </a:accent6>
      <a:hlink>
        <a:srgbClr val="722257"/>
      </a:hlink>
      <a:folHlink>
        <a:srgbClr val="006C5B"/>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05C7FE782A750479118A5A792F19E32" ma:contentTypeVersion="18" ma:contentTypeDescription="Create a new document." ma:contentTypeScope="" ma:versionID="c3bcecb1c72e8a12621e0d72e9530f1c">
  <xsd:schema xmlns:xsd="http://www.w3.org/2001/XMLSchema" xmlns:xs="http://www.w3.org/2001/XMLSchema" xmlns:p="http://schemas.microsoft.com/office/2006/metadata/properties" xmlns:ns2="7ccdd7c7-65d7-4b21-b53a-b49572202d60" xmlns:ns3="1121d598-bd17-4d30-aca5-3f53d16b8ec7" targetNamespace="http://schemas.microsoft.com/office/2006/metadata/properties" ma:root="true" ma:fieldsID="dfcff520e778fc9e76200404e2ec4e86" ns2:_="" ns3:_="">
    <xsd:import namespace="7ccdd7c7-65d7-4b21-b53a-b49572202d60"/>
    <xsd:import namespace="1121d598-bd17-4d30-aca5-3f53d16b8ec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ccdd7c7-65d7-4b21-b53a-b49572202d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2ea88c9-2ed2-409e-95de-6ecf20283b2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121d598-bd17-4d30-aca5-3f53d16b8ec7"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676d2c4d-2674-4d28-ad53-7ab61aa83ad2}" ma:internalName="TaxCatchAll" ma:showField="CatchAllData" ma:web="1121d598-bd17-4d30-aca5-3f53d16b8ec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ccdd7c7-65d7-4b21-b53a-b49572202d60">
      <Terms xmlns="http://schemas.microsoft.com/office/infopath/2007/PartnerControls"/>
    </lcf76f155ced4ddcb4097134ff3c332f>
    <TaxCatchAll xmlns="1121d598-bd17-4d30-aca5-3f53d16b8ec7"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364A51D0-485C-41DF-8CF3-E1C2BFB637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ccdd7c7-65d7-4b21-b53a-b49572202d60"/>
    <ds:schemaRef ds:uri="1121d598-bd17-4d30-aca5-3f53d16b8ec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8D1991-AB36-460D-8F61-0307B852378E}">
  <ds:schemaRefs>
    <ds:schemaRef ds:uri="http://schemas.openxmlformats.org/officeDocument/2006/bibliography"/>
  </ds:schemaRefs>
</ds:datastoreItem>
</file>

<file path=customXml/itemProps3.xml><?xml version="1.0" encoding="utf-8"?>
<ds:datastoreItem xmlns:ds="http://schemas.openxmlformats.org/officeDocument/2006/customXml" ds:itemID="{EA79280A-60C0-4DBA-9ABA-1F8BDE2138D1}">
  <ds:schemaRefs>
    <ds:schemaRef ds:uri="http://schemas.microsoft.com/office/2006/metadata/properties"/>
    <ds:schemaRef ds:uri="http://schemas.microsoft.com/office/infopath/2007/PartnerControls"/>
    <ds:schemaRef ds:uri="7ccdd7c7-65d7-4b21-b53a-b49572202d60"/>
    <ds:schemaRef ds:uri="1121d598-bd17-4d30-aca5-3f53d16b8ec7"/>
  </ds:schemaRefs>
</ds:datastoreItem>
</file>

<file path=customXml/itemProps4.xml><?xml version="1.0" encoding="utf-8"?>
<ds:datastoreItem xmlns:ds="http://schemas.openxmlformats.org/officeDocument/2006/customXml" ds:itemID="{413E0602-C71F-45D4-AD14-7A00D1BD44E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5</Pages>
  <Words>1424</Words>
  <Characters>7554</Characters>
  <Application>Microsoft Office Word</Application>
  <DocSecurity>0</DocSecurity>
  <Lines>200</Lines>
  <Paragraphs>108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Charlotte Mathieson</dc:creator>
  <cp:keywords/>
  <dc:description/>
  <cp:lastModifiedBy>Steve Chester</cp:lastModifiedBy>
  <cp:revision>3</cp:revision>
  <dcterms:created xsi:type="dcterms:W3CDTF">2024-10-28T10:29:00Z</dcterms:created>
  <dcterms:modified xsi:type="dcterms:W3CDTF">2026-01-26T13:45:00Z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0x010100B05C7FE782A750479118A5A792F19E32</vt:lpwstr>
  </property>
  <property fmtid="{D5CDD505-2E9C-101B-9397-08002B2CF9AE}" pid="3" name="MediaServiceImageTags">
    <vt:lpwstr/>
  </property>
</Properties>
</file>